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69" w:rsidRDefault="009564F7" w:rsidP="00525831">
      <w:pPr>
        <w:pStyle w:val="Heading5"/>
      </w:pPr>
      <w:bookmarkStart w:id="0" w:name="_GoBack"/>
      <w:bookmarkEnd w:id="0"/>
      <w:r>
        <w:t>UNDP Innovation Facility</w:t>
      </w:r>
    </w:p>
    <w:p w:rsidR="008F1069" w:rsidRPr="000A0830" w:rsidRDefault="008F1069" w:rsidP="009564F7">
      <w:pPr>
        <w:jc w:val="center"/>
        <w:rPr>
          <w:b/>
        </w:rPr>
      </w:pPr>
      <w:r w:rsidRPr="000A0830">
        <w:rPr>
          <w:b/>
        </w:rPr>
        <w:t>United Nations Development Programme</w:t>
      </w:r>
      <w:r w:rsidR="002C4F77">
        <w:rPr>
          <w:b/>
        </w:rPr>
        <w:t xml:space="preserve"> </w:t>
      </w:r>
      <w:r w:rsidRPr="000A0830">
        <w:rPr>
          <w:b/>
        </w:rPr>
        <w:t>Project Document</w:t>
      </w:r>
    </w:p>
    <w:p w:rsidR="008F1069" w:rsidRDefault="008F1069" w:rsidP="008F1069"/>
    <w:tbl>
      <w:tblPr>
        <w:tblW w:w="0" w:type="auto"/>
        <w:tblLayout w:type="fixed"/>
        <w:tblLook w:val="01E0" w:firstRow="1" w:lastRow="1" w:firstColumn="1" w:lastColumn="1" w:noHBand="0" w:noVBand="0"/>
      </w:tblPr>
      <w:tblGrid>
        <w:gridCol w:w="9378"/>
        <w:gridCol w:w="360"/>
      </w:tblGrid>
      <w:tr w:rsidR="000734EF" w:rsidRPr="00846CF6" w:rsidTr="00596F4E">
        <w:trPr>
          <w:trHeight w:val="359"/>
        </w:trPr>
        <w:tc>
          <w:tcPr>
            <w:tcW w:w="9378" w:type="dxa"/>
            <w:vAlign w:val="center"/>
          </w:tcPr>
          <w:p w:rsidR="000734EF" w:rsidRPr="00846CF6" w:rsidRDefault="000734EF" w:rsidP="00B14CB8">
            <w:pPr>
              <w:tabs>
                <w:tab w:val="left" w:pos="4680"/>
              </w:tabs>
              <w:rPr>
                <w:b/>
                <w:bCs/>
                <w:szCs w:val="22"/>
              </w:rPr>
            </w:pPr>
            <w:r w:rsidRPr="00846CF6">
              <w:rPr>
                <w:b/>
                <w:bCs/>
                <w:szCs w:val="22"/>
              </w:rPr>
              <w:t>Project Title</w:t>
            </w:r>
            <w:r w:rsidR="00B51C81" w:rsidRPr="00846CF6">
              <w:rPr>
                <w:b/>
                <w:bCs/>
                <w:szCs w:val="22"/>
              </w:rPr>
              <w:t xml:space="preserve">: </w:t>
            </w:r>
            <w:r w:rsidR="00B51C81" w:rsidRPr="00846CF6">
              <w:rPr>
                <w:szCs w:val="22"/>
              </w:rPr>
              <w:t>UNDP Innovation Facility</w:t>
            </w:r>
          </w:p>
        </w:tc>
        <w:tc>
          <w:tcPr>
            <w:tcW w:w="360" w:type="dxa"/>
            <w:vAlign w:val="center"/>
          </w:tcPr>
          <w:p w:rsidR="000734EF" w:rsidRPr="00846CF6" w:rsidRDefault="000734EF" w:rsidP="00B14CB8">
            <w:pPr>
              <w:tabs>
                <w:tab w:val="left" w:pos="4680"/>
              </w:tabs>
              <w:rPr>
                <w:szCs w:val="22"/>
                <w:shd w:val="clear" w:color="auto" w:fill="E0E0E0"/>
              </w:rPr>
            </w:pPr>
          </w:p>
        </w:tc>
      </w:tr>
      <w:tr w:rsidR="00424483" w:rsidRPr="00846CF6" w:rsidTr="00596F4E">
        <w:trPr>
          <w:trHeight w:val="359"/>
        </w:trPr>
        <w:tc>
          <w:tcPr>
            <w:tcW w:w="9378" w:type="dxa"/>
            <w:vAlign w:val="center"/>
          </w:tcPr>
          <w:p w:rsidR="00571D8A" w:rsidRPr="00846CF6" w:rsidRDefault="008C7703" w:rsidP="00274490">
            <w:pPr>
              <w:tabs>
                <w:tab w:val="left" w:pos="4680"/>
              </w:tabs>
              <w:jc w:val="left"/>
              <w:rPr>
                <w:szCs w:val="22"/>
              </w:rPr>
            </w:pPr>
            <w:r w:rsidRPr="00846CF6">
              <w:rPr>
                <w:b/>
                <w:bCs/>
                <w:szCs w:val="22"/>
              </w:rPr>
              <w:t xml:space="preserve">UNDP Strategic Plan </w:t>
            </w:r>
            <w:r w:rsidR="00424483" w:rsidRPr="00846CF6">
              <w:rPr>
                <w:b/>
                <w:bCs/>
                <w:szCs w:val="22"/>
              </w:rPr>
              <w:t>Outcome(s):</w:t>
            </w:r>
            <w:r w:rsidRPr="00846CF6">
              <w:rPr>
                <w:b/>
                <w:bCs/>
                <w:szCs w:val="22"/>
              </w:rPr>
              <w:t xml:space="preserve"> </w:t>
            </w:r>
            <w:r w:rsidR="009564F7" w:rsidRPr="00846CF6">
              <w:rPr>
                <w:szCs w:val="22"/>
              </w:rPr>
              <w:t xml:space="preserve">Outcome </w:t>
            </w:r>
            <w:r w:rsidRPr="00846CF6">
              <w:rPr>
                <w:szCs w:val="22"/>
              </w:rPr>
              <w:t>7</w:t>
            </w:r>
            <w:r w:rsidR="009564F7" w:rsidRPr="00846CF6">
              <w:rPr>
                <w:szCs w:val="22"/>
              </w:rPr>
              <w:t>:</w:t>
            </w:r>
            <w:r w:rsidR="00433032" w:rsidRPr="00846CF6">
              <w:rPr>
                <w:szCs w:val="22"/>
              </w:rPr>
              <w:t xml:space="preserve"> </w:t>
            </w:r>
            <w:r w:rsidRPr="00846CF6">
              <w:rPr>
                <w:szCs w:val="22"/>
              </w:rPr>
              <w:t>Development debates and actions at all levels prioritise poverty, inequality and exclusion, consisten</w:t>
            </w:r>
            <w:r w:rsidR="00433032" w:rsidRPr="00846CF6">
              <w:rPr>
                <w:szCs w:val="22"/>
              </w:rPr>
              <w:t>t with our engagement principl</w:t>
            </w:r>
            <w:r w:rsidR="009564F7" w:rsidRPr="00846CF6">
              <w:rPr>
                <w:szCs w:val="22"/>
              </w:rPr>
              <w:t>es</w:t>
            </w:r>
          </w:p>
          <w:p w:rsidR="00E96C86" w:rsidRPr="00846CF6" w:rsidRDefault="00E96C86" w:rsidP="00274490">
            <w:pPr>
              <w:tabs>
                <w:tab w:val="left" w:pos="4680"/>
              </w:tabs>
              <w:jc w:val="left"/>
              <w:rPr>
                <w:szCs w:val="22"/>
              </w:rPr>
            </w:pPr>
            <w:r w:rsidRPr="00846CF6">
              <w:rPr>
                <w:b/>
                <w:szCs w:val="22"/>
              </w:rPr>
              <w:t xml:space="preserve">Global Programme Outcome(s): </w:t>
            </w:r>
            <w:r w:rsidRPr="00846CF6">
              <w:rPr>
                <w:szCs w:val="22"/>
              </w:rPr>
              <w:t>same as SP Outcome 7</w:t>
            </w:r>
          </w:p>
          <w:p w:rsidR="00E96C86" w:rsidRPr="00846CF6" w:rsidRDefault="00E96C86" w:rsidP="00E96C86">
            <w:pPr>
              <w:tabs>
                <w:tab w:val="left" w:pos="4680"/>
              </w:tabs>
              <w:rPr>
                <w:b/>
                <w:bCs/>
                <w:szCs w:val="22"/>
              </w:rPr>
            </w:pPr>
            <w:r w:rsidRPr="00846CF6">
              <w:rPr>
                <w:b/>
                <w:bCs/>
                <w:szCs w:val="22"/>
              </w:rPr>
              <w:t>Expected Output(s):</w:t>
            </w:r>
            <w:r w:rsidRPr="00846CF6">
              <w:rPr>
                <w:b/>
                <w:bCs/>
                <w:szCs w:val="22"/>
              </w:rPr>
              <w:tab/>
            </w:r>
          </w:p>
          <w:p w:rsidR="00846CF6" w:rsidRPr="000034B6" w:rsidRDefault="00846CF6" w:rsidP="00BC70DF">
            <w:pPr>
              <w:ind w:left="360"/>
              <w:jc w:val="left"/>
              <w:rPr>
                <w:b/>
              </w:rPr>
            </w:pPr>
            <w:r w:rsidRPr="000034B6">
              <w:rPr>
                <w:b/>
              </w:rPr>
              <w:t xml:space="preserve">Output 1: </w:t>
            </w:r>
            <w:r w:rsidR="00BC70DF" w:rsidRPr="000034B6">
              <w:t>P</w:t>
            </w:r>
            <w:r w:rsidRPr="000034B6">
              <w:t xml:space="preserve">roduct and service offerings developed reflecting </w:t>
            </w:r>
            <w:r w:rsidRPr="000034B6">
              <w:rPr>
                <w:b/>
              </w:rPr>
              <w:t>Leading Edge Thinking on Innovation for Development</w:t>
            </w:r>
          </w:p>
          <w:p w:rsidR="00846CF6" w:rsidRPr="000034B6" w:rsidRDefault="00846CF6" w:rsidP="003073C5">
            <w:pPr>
              <w:ind w:left="360"/>
              <w:jc w:val="left"/>
              <w:rPr>
                <w:b/>
              </w:rPr>
            </w:pPr>
            <w:r w:rsidRPr="000034B6">
              <w:rPr>
                <w:b/>
              </w:rPr>
              <w:t xml:space="preserve">Output 2: </w:t>
            </w:r>
            <w:r w:rsidR="00E47889" w:rsidRPr="000034B6">
              <w:t xml:space="preserve">Country, regional and global initiatives </w:t>
            </w:r>
            <w:r w:rsidRPr="000034B6">
              <w:t xml:space="preserve">initiatives/projects incorporate innovative approaches </w:t>
            </w:r>
            <w:r w:rsidR="003073C5" w:rsidRPr="000034B6">
              <w:t>for</w:t>
            </w:r>
            <w:r w:rsidRPr="000034B6">
              <w:rPr>
                <w:b/>
              </w:rPr>
              <w:t xml:space="preserve"> Co-Design of Development Problems and Solutions</w:t>
            </w:r>
          </w:p>
          <w:p w:rsidR="00846CF6" w:rsidRPr="000034B6" w:rsidRDefault="00846CF6" w:rsidP="00846CF6">
            <w:pPr>
              <w:ind w:left="360"/>
              <w:jc w:val="left"/>
              <w:rPr>
                <w:b/>
              </w:rPr>
            </w:pPr>
            <w:r w:rsidRPr="000034B6">
              <w:rPr>
                <w:b/>
              </w:rPr>
              <w:t xml:space="preserve">Output 3: </w:t>
            </w:r>
            <w:r w:rsidRPr="000034B6">
              <w:t xml:space="preserve">Increased visibility, familiarity and understanding of UNDP’s approach to innovation for development (through </w:t>
            </w:r>
            <w:r w:rsidRPr="000034B6">
              <w:rPr>
                <w:b/>
              </w:rPr>
              <w:t>Advocacy, Outreach and Communication)</w:t>
            </w:r>
          </w:p>
          <w:p w:rsidR="00846CF6" w:rsidRPr="000034B6" w:rsidRDefault="00846CF6" w:rsidP="003073C5">
            <w:pPr>
              <w:ind w:left="360"/>
              <w:jc w:val="left"/>
              <w:rPr>
                <w:b/>
              </w:rPr>
            </w:pPr>
            <w:r w:rsidRPr="000034B6">
              <w:rPr>
                <w:b/>
              </w:rPr>
              <w:t>Output 4:</w:t>
            </w:r>
            <w:r w:rsidRPr="000034B6">
              <w:t xml:space="preserve"> Increased availability of qualified </w:t>
            </w:r>
            <w:r w:rsidRPr="000034B6">
              <w:rPr>
                <w:b/>
              </w:rPr>
              <w:t xml:space="preserve">Social Innovators </w:t>
            </w:r>
            <w:r w:rsidRPr="000034B6">
              <w:t xml:space="preserve">to support </w:t>
            </w:r>
            <w:r w:rsidR="003073C5" w:rsidRPr="000034B6">
              <w:t xml:space="preserve">UNDP </w:t>
            </w:r>
            <w:r w:rsidRPr="000034B6">
              <w:t xml:space="preserve">innovation </w:t>
            </w:r>
            <w:r w:rsidR="003073C5" w:rsidRPr="000034B6">
              <w:t xml:space="preserve">for development </w:t>
            </w:r>
            <w:r w:rsidRPr="000034B6">
              <w:t>work</w:t>
            </w:r>
          </w:p>
          <w:p w:rsidR="00424483" w:rsidRPr="00C25D3B" w:rsidRDefault="00846CF6" w:rsidP="00C25D3B">
            <w:pPr>
              <w:ind w:left="360"/>
              <w:jc w:val="left"/>
              <w:rPr>
                <w:sz w:val="20"/>
                <w:szCs w:val="20"/>
              </w:rPr>
            </w:pPr>
            <w:r w:rsidRPr="000034B6">
              <w:rPr>
                <w:b/>
              </w:rPr>
              <w:t xml:space="preserve">Output 5: </w:t>
            </w:r>
            <w:r w:rsidRPr="000034B6">
              <w:t>Improved organizational process</w:t>
            </w:r>
            <w:r w:rsidRPr="000034B6">
              <w:rPr>
                <w:b/>
              </w:rPr>
              <w:t xml:space="preserve"> </w:t>
            </w:r>
            <w:r w:rsidRPr="000034B6">
              <w:t xml:space="preserve">(for </w:t>
            </w:r>
            <w:r w:rsidRPr="000034B6">
              <w:rPr>
                <w:b/>
              </w:rPr>
              <w:t>Performance Efficiency)</w:t>
            </w:r>
            <w:r w:rsidR="00424483" w:rsidRPr="000034B6">
              <w:tab/>
            </w:r>
          </w:p>
        </w:tc>
        <w:tc>
          <w:tcPr>
            <w:tcW w:w="360" w:type="dxa"/>
            <w:vAlign w:val="center"/>
          </w:tcPr>
          <w:p w:rsidR="00424483" w:rsidRPr="00846CF6" w:rsidRDefault="00424483" w:rsidP="00274490">
            <w:pPr>
              <w:tabs>
                <w:tab w:val="left" w:pos="4680"/>
              </w:tabs>
              <w:jc w:val="left"/>
              <w:rPr>
                <w:szCs w:val="22"/>
                <w:shd w:val="clear" w:color="auto" w:fill="E0E0E0"/>
              </w:rPr>
            </w:pPr>
          </w:p>
        </w:tc>
      </w:tr>
      <w:tr w:rsidR="00424483" w:rsidRPr="00846CF6" w:rsidTr="00596F4E">
        <w:tc>
          <w:tcPr>
            <w:tcW w:w="9378" w:type="dxa"/>
            <w:vAlign w:val="center"/>
          </w:tcPr>
          <w:p w:rsidR="00295DD6" w:rsidRPr="00016DB3" w:rsidRDefault="00E96C86" w:rsidP="00B14CB8">
            <w:pPr>
              <w:tabs>
                <w:tab w:val="left" w:pos="4680"/>
              </w:tabs>
              <w:rPr>
                <w:b/>
                <w:bCs/>
                <w:szCs w:val="22"/>
              </w:rPr>
            </w:pPr>
            <w:r w:rsidRPr="00016DB3">
              <w:rPr>
                <w:b/>
                <w:bCs/>
                <w:szCs w:val="22"/>
              </w:rPr>
              <w:t xml:space="preserve">Contributing to </w:t>
            </w:r>
            <w:r w:rsidR="00424483" w:rsidRPr="00016DB3">
              <w:rPr>
                <w:b/>
                <w:bCs/>
                <w:szCs w:val="22"/>
              </w:rPr>
              <w:t xml:space="preserve">Expected </w:t>
            </w:r>
            <w:r w:rsidRPr="00016DB3">
              <w:rPr>
                <w:b/>
                <w:bCs/>
                <w:szCs w:val="22"/>
              </w:rPr>
              <w:t>SP</w:t>
            </w:r>
            <w:r w:rsidR="00424483" w:rsidRPr="00016DB3">
              <w:rPr>
                <w:b/>
                <w:bCs/>
                <w:szCs w:val="22"/>
              </w:rPr>
              <w:t xml:space="preserve"> Output(s):</w:t>
            </w:r>
          </w:p>
          <w:p w:rsidR="00295DD6" w:rsidRPr="000034B6" w:rsidRDefault="00295DD6" w:rsidP="00596F4E">
            <w:pPr>
              <w:tabs>
                <w:tab w:val="left" w:pos="4680"/>
              </w:tabs>
              <w:ind w:left="360"/>
              <w:jc w:val="left"/>
              <w:rPr>
                <w:color w:val="000000"/>
              </w:rPr>
            </w:pPr>
            <w:r w:rsidRPr="000034B6">
              <w:rPr>
                <w:b/>
              </w:rPr>
              <w:t xml:space="preserve">Output 7.6.  </w:t>
            </w:r>
            <w:r w:rsidRPr="000034B6">
              <w:rPr>
                <w:color w:val="000000"/>
              </w:rPr>
              <w:t xml:space="preserve">Innovations enabled for development </w:t>
            </w:r>
            <w:proofErr w:type="gramStart"/>
            <w:r w:rsidRPr="000034B6">
              <w:rPr>
                <w:color w:val="000000"/>
              </w:rPr>
              <w:t>solutions,  partnerships</w:t>
            </w:r>
            <w:proofErr w:type="gramEnd"/>
            <w:r w:rsidRPr="000034B6">
              <w:rPr>
                <w:color w:val="000000"/>
              </w:rPr>
              <w:t xml:space="preserve"> and other collaborative arrangements</w:t>
            </w:r>
          </w:p>
          <w:p w:rsidR="00424483" w:rsidRPr="00596F4E" w:rsidRDefault="00295DD6" w:rsidP="00596F4E">
            <w:pPr>
              <w:ind w:left="360"/>
              <w:jc w:val="left"/>
              <w:rPr>
                <w:i/>
                <w:shd w:val="clear" w:color="auto" w:fill="E0E0E0"/>
              </w:rPr>
            </w:pPr>
            <w:r w:rsidRPr="000034B6">
              <w:rPr>
                <w:b/>
              </w:rPr>
              <w:t xml:space="preserve">Output 7.7 </w:t>
            </w:r>
            <w:r w:rsidRPr="000034B6">
              <w:t>Mechanisms in place to generate and share knowl</w:t>
            </w:r>
            <w:r w:rsidR="00846CF6" w:rsidRPr="000034B6">
              <w:t>edge about development solutions</w:t>
            </w:r>
          </w:p>
        </w:tc>
        <w:tc>
          <w:tcPr>
            <w:tcW w:w="360" w:type="dxa"/>
            <w:vAlign w:val="center"/>
          </w:tcPr>
          <w:p w:rsidR="00424483" w:rsidRPr="00846CF6" w:rsidRDefault="00424483" w:rsidP="00B14CB8">
            <w:pPr>
              <w:tabs>
                <w:tab w:val="left" w:pos="4680"/>
              </w:tabs>
              <w:rPr>
                <w:szCs w:val="22"/>
                <w:shd w:val="clear" w:color="auto" w:fill="E0E0E0"/>
              </w:rPr>
            </w:pPr>
          </w:p>
        </w:tc>
      </w:tr>
      <w:tr w:rsidR="00424483" w:rsidRPr="00846CF6" w:rsidTr="00596F4E">
        <w:tc>
          <w:tcPr>
            <w:tcW w:w="9378" w:type="dxa"/>
            <w:vAlign w:val="center"/>
          </w:tcPr>
          <w:p w:rsidR="00EB6313" w:rsidRPr="00EB6313" w:rsidRDefault="00424483" w:rsidP="00EB6313">
            <w:pPr>
              <w:tabs>
                <w:tab w:val="left" w:pos="4680"/>
              </w:tabs>
              <w:rPr>
                <w:szCs w:val="22"/>
              </w:rPr>
            </w:pPr>
            <w:r w:rsidRPr="00846CF6">
              <w:rPr>
                <w:b/>
                <w:bCs/>
                <w:szCs w:val="22"/>
              </w:rPr>
              <w:t>Executing Entity:</w:t>
            </w:r>
            <w:r w:rsidR="00295DD6" w:rsidRPr="00846CF6">
              <w:rPr>
                <w:b/>
                <w:bCs/>
                <w:szCs w:val="22"/>
              </w:rPr>
              <w:t xml:space="preserve"> </w:t>
            </w:r>
            <w:r w:rsidR="00295DD6" w:rsidRPr="00846CF6">
              <w:rPr>
                <w:szCs w:val="22"/>
              </w:rPr>
              <w:t>UNDP</w:t>
            </w:r>
          </w:p>
        </w:tc>
        <w:tc>
          <w:tcPr>
            <w:tcW w:w="360" w:type="dxa"/>
            <w:vAlign w:val="center"/>
          </w:tcPr>
          <w:p w:rsidR="00424483" w:rsidRPr="00846CF6" w:rsidRDefault="00424483" w:rsidP="00B14CB8">
            <w:pPr>
              <w:tabs>
                <w:tab w:val="left" w:pos="4680"/>
              </w:tabs>
              <w:rPr>
                <w:szCs w:val="22"/>
                <w:shd w:val="clear" w:color="auto" w:fill="E0E0E0"/>
              </w:rPr>
            </w:pPr>
          </w:p>
        </w:tc>
      </w:tr>
      <w:tr w:rsidR="00424483" w:rsidRPr="00846CF6" w:rsidTr="00596F4E">
        <w:tc>
          <w:tcPr>
            <w:tcW w:w="9378" w:type="dxa"/>
            <w:vAlign w:val="center"/>
          </w:tcPr>
          <w:p w:rsidR="00424483" w:rsidRDefault="00424483" w:rsidP="00B14CB8">
            <w:pPr>
              <w:tabs>
                <w:tab w:val="left" w:pos="4680"/>
              </w:tabs>
              <w:rPr>
                <w:szCs w:val="22"/>
              </w:rPr>
            </w:pPr>
            <w:r w:rsidRPr="00846CF6">
              <w:rPr>
                <w:b/>
                <w:bCs/>
                <w:szCs w:val="22"/>
              </w:rPr>
              <w:t>Implementing Agencies:</w:t>
            </w:r>
            <w:r w:rsidR="009564F7" w:rsidRPr="00846CF6">
              <w:rPr>
                <w:b/>
                <w:bCs/>
                <w:szCs w:val="22"/>
              </w:rPr>
              <w:t xml:space="preserve"> </w:t>
            </w:r>
            <w:r w:rsidR="009564F7" w:rsidRPr="00846CF6">
              <w:rPr>
                <w:szCs w:val="22"/>
              </w:rPr>
              <w:t xml:space="preserve">UNDP </w:t>
            </w:r>
          </w:p>
          <w:p w:rsidR="00EB6313" w:rsidRPr="00846CF6" w:rsidRDefault="00EB6313" w:rsidP="00B14CB8">
            <w:pPr>
              <w:tabs>
                <w:tab w:val="left" w:pos="4680"/>
              </w:tabs>
              <w:rPr>
                <w:b/>
                <w:bCs/>
                <w:szCs w:val="22"/>
              </w:rPr>
            </w:pPr>
          </w:p>
        </w:tc>
        <w:tc>
          <w:tcPr>
            <w:tcW w:w="360" w:type="dxa"/>
            <w:vAlign w:val="center"/>
          </w:tcPr>
          <w:p w:rsidR="00424483" w:rsidRPr="00846CF6" w:rsidRDefault="00424483" w:rsidP="00B14CB8">
            <w:pPr>
              <w:tabs>
                <w:tab w:val="left" w:pos="4680"/>
              </w:tabs>
              <w:rPr>
                <w:szCs w:val="22"/>
                <w:shd w:val="clear" w:color="auto" w:fill="E0E0E0"/>
              </w:rPr>
            </w:pPr>
          </w:p>
        </w:tc>
      </w:tr>
    </w:tbl>
    <w:p w:rsidR="008F1069" w:rsidRPr="00B3728F" w:rsidRDefault="00EB6313" w:rsidP="008F1069">
      <w:pPr>
        <w:tabs>
          <w:tab w:val="left" w:pos="4680"/>
        </w:tabs>
        <w:rPr>
          <w:i/>
          <w:sz w:val="16"/>
          <w:szCs w:val="16"/>
          <w:shd w:val="clear" w:color="auto" w:fill="E0E0E0"/>
        </w:rPr>
      </w:pPr>
      <w:r>
        <w:rPr>
          <w:noProof/>
          <w:lang w:val="en-US"/>
        </w:rPr>
        <mc:AlternateContent>
          <mc:Choice Requires="wps">
            <w:drawing>
              <wp:inline distT="0" distB="0" distL="0" distR="0" wp14:anchorId="1AB3901F" wp14:editId="2141FBC0">
                <wp:extent cx="6057900" cy="2977116"/>
                <wp:effectExtent l="0" t="0" r="1905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77116"/>
                        </a:xfrm>
                        <a:prstGeom prst="rect">
                          <a:avLst/>
                        </a:prstGeom>
                        <a:solidFill>
                          <a:srgbClr val="FFFFFF"/>
                        </a:solidFill>
                        <a:ln w="9525">
                          <a:solidFill>
                            <a:srgbClr val="000000"/>
                          </a:solidFill>
                          <a:miter lim="800000"/>
                          <a:headEnd/>
                          <a:tailEnd/>
                        </a:ln>
                      </wps:spPr>
                      <wps:txbx>
                        <w:txbxContent>
                          <w:p w:rsidR="00BE0B11" w:rsidRPr="003073C5" w:rsidRDefault="00BE0B11" w:rsidP="00EB6313">
                            <w:pPr>
                              <w:jc w:val="center"/>
                              <w:rPr>
                                <w:b/>
                                <w:bCs/>
                                <w:sz w:val="20"/>
                                <w:szCs w:val="20"/>
                              </w:rPr>
                            </w:pPr>
                            <w:r w:rsidRPr="003073C5">
                              <w:rPr>
                                <w:b/>
                                <w:bCs/>
                                <w:sz w:val="20"/>
                                <w:szCs w:val="20"/>
                              </w:rPr>
                              <w:t>Brief Description</w:t>
                            </w:r>
                          </w:p>
                          <w:p w:rsidR="00BE0B11" w:rsidRPr="003073C5" w:rsidRDefault="00BE0B11" w:rsidP="00EB6313">
                            <w:pPr>
                              <w:tabs>
                                <w:tab w:val="left" w:pos="1440"/>
                              </w:tabs>
                              <w:snapToGrid w:val="0"/>
                              <w:spacing w:after="0" w:line="20" w:lineRule="atLeast"/>
                              <w:ind w:right="-18"/>
                              <w:contextualSpacing/>
                              <w:rPr>
                                <w:rFonts w:cs="Arial"/>
                                <w:sz w:val="20"/>
                                <w:szCs w:val="20"/>
                                <w:lang w:eastAsia="ja-JP"/>
                              </w:rPr>
                            </w:pPr>
                            <w:r w:rsidRPr="003073C5">
                              <w:rPr>
                                <w:rFonts w:cs="Arial"/>
                                <w:sz w:val="20"/>
                                <w:szCs w:val="20"/>
                                <w:lang w:eastAsia="ja-JP"/>
                              </w:rPr>
                              <w:t>UNDP’s Strategic Plan 2014-2017 (SP) emphasizes the need to identify, explore, test, evaluate and scale up innovative approaches across priority subject areas, in programme development, management and review, through established and new knowledge and collaboration partnerships,</w:t>
                            </w:r>
                            <w:r w:rsidRPr="003073C5" w:rsidDel="0019545E">
                              <w:rPr>
                                <w:rFonts w:cs="Arial"/>
                                <w:sz w:val="20"/>
                                <w:szCs w:val="20"/>
                                <w:lang w:eastAsia="ja-JP"/>
                              </w:rPr>
                              <w:t xml:space="preserve"> </w:t>
                            </w:r>
                            <w:r w:rsidRPr="003073C5">
                              <w:rPr>
                                <w:rFonts w:cs="Arial"/>
                                <w:sz w:val="20"/>
                                <w:szCs w:val="20"/>
                                <w:lang w:eastAsia="ja-JP"/>
                              </w:rPr>
                              <w:t>and as a key part of our own institutional innovation. The SP identifies a specific result in the Integrated Results and Resources Framework related to innovation: “innovations enabled for development solutions, partnerships and other collaborative arrangement”). To achieve these results, UNDP will focus on the following two areas: (1) Innovative methodologies and tools for scanning the horizon, collecting and analysing data, ideation and reflection, and prototyping and testing development solutions; and (2) Innovative methodologies and tools for co-designing and scaling up demonstration projects identified/developed and ready for application. Collaboration across sectors (public, private, civil) with traditional partners and as well as those actors less historically engaged is a key element in this strategy.</w:t>
                            </w:r>
                          </w:p>
                          <w:p w:rsidR="00BE0B11" w:rsidRPr="003073C5" w:rsidRDefault="00BE0B11" w:rsidP="00EB6313">
                            <w:pPr>
                              <w:tabs>
                                <w:tab w:val="left" w:pos="1440"/>
                              </w:tabs>
                              <w:snapToGrid w:val="0"/>
                              <w:spacing w:after="0" w:line="20" w:lineRule="atLeast"/>
                              <w:ind w:right="-18"/>
                              <w:contextualSpacing/>
                              <w:rPr>
                                <w:rFonts w:cs="Arial"/>
                                <w:sz w:val="20"/>
                                <w:szCs w:val="20"/>
                                <w:lang w:eastAsia="ja-JP"/>
                              </w:rPr>
                            </w:pPr>
                          </w:p>
                          <w:p w:rsidR="00BE0B11" w:rsidRDefault="00BE0B11">
                            <w:r w:rsidRPr="003073C5">
                              <w:rPr>
                                <w:rFonts w:cs="Arial"/>
                                <w:sz w:val="20"/>
                                <w:szCs w:val="20"/>
                                <w:lang w:val="en-US"/>
                              </w:rPr>
                              <w:t>The UNDP Innovation Facility will support initiatives that a) strengthen UNDP’s position as a leading advisor on innovation for development; b) enable national development actors to co-create value; c) increase understanding of the role and value of innovation for development; d) support social innovators both within the organization and from the broader development community; and finally, e) enhance UNDP’s own performance efficiency through innovative practices.</w:t>
                            </w:r>
                          </w:p>
                        </w:txbxContent>
                      </wps:txbx>
                      <wps:bodyPr rot="0" vert="horz" wrap="square" lIns="91440" tIns="45720" rIns="91440" bIns="45720" anchor="t" anchorCtr="0" upright="1">
                        <a:noAutofit/>
                      </wps:bodyPr>
                    </wps:wsp>
                  </a:graphicData>
                </a:graphic>
              </wp:inline>
            </w:drawing>
          </mc:Choice>
          <mc:Fallback>
            <w:pict>
              <v:shapetype w14:anchorId="1AB3901F" id="_x0000_t202" coordsize="21600,21600" o:spt="202" path="m,l,21600r21600,l21600,xe">
                <v:stroke joinstyle="miter"/>
                <v:path gradientshapeok="t" o:connecttype="rect"/>
              </v:shapetype>
              <v:shape id="Text Box 1" o:spid="_x0000_s1026" type="#_x0000_t202" style="width:477pt;height:2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">
                <v:textbox>
                  <w:txbxContent>
                    <w:p w:rsidR="00BE0B11" w:rsidRPr="003073C5" w:rsidRDefault="00BE0B11" w:rsidP="00EB6313">
                      <w:pPr>
                        <w:jc w:val="center"/>
                        <w:rPr>
                          <w:b/>
                          <w:bCs/>
                          <w:sz w:val="20"/>
                          <w:szCs w:val="20"/>
                        </w:rPr>
                      </w:pPr>
                      <w:r w:rsidRPr="003073C5">
                        <w:rPr>
                          <w:b/>
                          <w:bCs/>
                          <w:sz w:val="20"/>
                          <w:szCs w:val="20"/>
                        </w:rPr>
                        <w:t>Brief Description</w:t>
                      </w:r>
                    </w:p>
                    <w:p w:rsidR="00BE0B11" w:rsidRPr="003073C5" w:rsidRDefault="00BE0B11" w:rsidP="00EB6313">
                      <w:pPr>
                        <w:tabs>
                          <w:tab w:val="left" w:pos="1440"/>
                        </w:tabs>
                        <w:snapToGrid w:val="0"/>
                        <w:spacing w:after="0" w:line="20" w:lineRule="atLeast"/>
                        <w:ind w:right="-18"/>
                        <w:contextualSpacing/>
                        <w:rPr>
                          <w:rFonts w:cs="Arial"/>
                          <w:sz w:val="20"/>
                          <w:szCs w:val="20"/>
                          <w:lang w:eastAsia="ja-JP"/>
                        </w:rPr>
                      </w:pPr>
                      <w:r w:rsidRPr="003073C5">
                        <w:rPr>
                          <w:rFonts w:cs="Arial"/>
                          <w:sz w:val="20"/>
                          <w:szCs w:val="20"/>
                          <w:lang w:eastAsia="ja-JP"/>
                        </w:rPr>
                        <w:t>UNDP’s Strategic Plan 2014-2017 (SP) emphasizes the need to identify, explore, test, evaluate and scale up innovative approaches across priority subject areas, in programme development, management and review, through established and new knowledge and collaboration partnerships,</w:t>
                      </w:r>
                      <w:r w:rsidRPr="003073C5" w:rsidDel="0019545E">
                        <w:rPr>
                          <w:rFonts w:cs="Arial"/>
                          <w:sz w:val="20"/>
                          <w:szCs w:val="20"/>
                          <w:lang w:eastAsia="ja-JP"/>
                        </w:rPr>
                        <w:t xml:space="preserve"> </w:t>
                      </w:r>
                      <w:r w:rsidRPr="003073C5">
                        <w:rPr>
                          <w:rFonts w:cs="Arial"/>
                          <w:sz w:val="20"/>
                          <w:szCs w:val="20"/>
                          <w:lang w:eastAsia="ja-JP"/>
                        </w:rPr>
                        <w:t>and as a key part of our own institutional innovation. The SP identifies a specific result in the Integrated Results and Resources Framework related to innovation: “innovations enabled for development solutions, partnerships and other collaborative arrangement”). To achieve these results, UNDP will focus on the following two areas: (1) Innovative methodologies and tools for scanning the horizon, collecting and analysing data, ideation and reflection, and prototyping and testing development solutions; and (2) Innovative methodologies and tools for co-designing and scaling up demonstration projects identified/developed and ready for application. Collaboration across sectors (public, private, civil) with traditional partners and as well as those actors less historically engaged is a key element in this strategy.</w:t>
                      </w:r>
                    </w:p>
                    <w:p w:rsidR="00BE0B11" w:rsidRPr="003073C5" w:rsidRDefault="00BE0B11" w:rsidP="00EB6313">
                      <w:pPr>
                        <w:tabs>
                          <w:tab w:val="left" w:pos="1440"/>
                        </w:tabs>
                        <w:snapToGrid w:val="0"/>
                        <w:spacing w:after="0" w:line="20" w:lineRule="atLeast"/>
                        <w:ind w:right="-18"/>
                        <w:contextualSpacing/>
                        <w:rPr>
                          <w:rFonts w:cs="Arial"/>
                          <w:sz w:val="20"/>
                          <w:szCs w:val="20"/>
                          <w:lang w:eastAsia="ja-JP"/>
                        </w:rPr>
                      </w:pPr>
                    </w:p>
                    <w:p w:rsidR="00BE0B11" w:rsidRDefault="00BE0B11">
                      <w:r w:rsidRPr="003073C5">
                        <w:rPr>
                          <w:rFonts w:cs="Arial"/>
                          <w:sz w:val="20"/>
                          <w:szCs w:val="20"/>
                          <w:lang w:val="en-US"/>
                        </w:rPr>
                        <w:t>The UNDP Innovation Facility will support initiatives that a) strengthen UNDP’s position as a leading advisor on innovation for development; b) enable national development actors to co-create value; c) increase understanding of the role and value of innovation for development; d) support social innovators both within the organization and from the broader development community; and finally, e) enhance UNDP’s own performance efficiency through innovative practices.</w:t>
                      </w:r>
                    </w:p>
                  </w:txbxContent>
                </v:textbox>
                <w10:anchorlock/>
              </v:shape>
            </w:pict>
          </mc:Fallback>
        </mc:AlternateContent>
      </w:r>
    </w:p>
    <w:p w:rsidR="000034B6" w:rsidRDefault="000034B6" w:rsidP="00EB6313">
      <w:pPr>
        <w:tabs>
          <w:tab w:val="left" w:pos="4680"/>
        </w:tabs>
      </w:pPr>
    </w:p>
    <w:p w:rsidR="000034B6" w:rsidRDefault="000034B6" w:rsidP="00EB6313">
      <w:pPr>
        <w:tabs>
          <w:tab w:val="left" w:pos="4680"/>
        </w:tabs>
      </w:pPr>
    </w:p>
    <w:p w:rsidR="000034B6" w:rsidRDefault="000034B6" w:rsidP="00EB6313">
      <w:pPr>
        <w:tabs>
          <w:tab w:val="left" w:pos="4680"/>
        </w:tabs>
      </w:pPr>
    </w:p>
    <w:p w:rsidR="000034B6" w:rsidRDefault="000034B6" w:rsidP="00EB6313">
      <w:pPr>
        <w:tabs>
          <w:tab w:val="left" w:pos="4680"/>
        </w:tabs>
      </w:pPr>
    </w:p>
    <w:p w:rsidR="00EB6313" w:rsidRDefault="00EF69C4" w:rsidP="00EB6313">
      <w:pPr>
        <w:tabs>
          <w:tab w:val="left" w:pos="4680"/>
        </w:tabs>
      </w:pPr>
      <w:r>
        <w:rPr>
          <w:noProof/>
          <w:sz w:val="20"/>
          <w:lang w:val="en-US"/>
        </w:rPr>
        <w:lastRenderedPageBreak/>
        <mc:AlternateContent>
          <mc:Choice Requires="wps">
            <w:drawing>
              <wp:anchor distT="0" distB="0" distL="114300" distR="114300" simplePos="0" relativeHeight="251656704" behindDoc="1" locked="0" layoutInCell="1" allowOverlap="1">
                <wp:simplePos x="0" y="0"/>
                <wp:positionH relativeFrom="column">
                  <wp:posOffset>-41910</wp:posOffset>
                </wp:positionH>
                <wp:positionV relativeFrom="paragraph">
                  <wp:posOffset>184785</wp:posOffset>
                </wp:positionV>
                <wp:extent cx="2857500" cy="1957070"/>
                <wp:effectExtent l="5715" t="13335" r="13335" b="10795"/>
                <wp:wrapTight wrapText="bothSides">
                  <wp:wrapPolygon edited="0">
                    <wp:start x="-67" y="-119"/>
                    <wp:lineTo x="-67" y="21481"/>
                    <wp:lineTo x="21667" y="21481"/>
                    <wp:lineTo x="21667" y="-119"/>
                    <wp:lineTo x="-67" y="-119"/>
                  </wp:wrapPolygon>
                </wp:wrapTight>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rsidR="00BE0B11" w:rsidRPr="00596F4E" w:rsidRDefault="00BE0B11" w:rsidP="00846CF6">
                            <w:pPr>
                              <w:spacing w:after="0"/>
                              <w:rPr>
                                <w:rFonts w:asciiTheme="minorBidi" w:hAnsiTheme="minorBidi"/>
                                <w:sz w:val="20"/>
                              </w:rPr>
                            </w:pPr>
                            <w:r w:rsidRPr="00596F4E">
                              <w:rPr>
                                <w:rFonts w:asciiTheme="minorBidi" w:hAnsiTheme="minorBidi"/>
                                <w:sz w:val="20"/>
                              </w:rPr>
                              <w:t>Programme Period:</w:t>
                            </w:r>
                            <w:r>
                              <w:rPr>
                                <w:rFonts w:asciiTheme="minorBidi" w:hAnsiTheme="minorBidi" w:cstheme="minorBidi"/>
                                <w:sz w:val="20"/>
                                <w:szCs w:val="20"/>
                              </w:rPr>
                              <w:t xml:space="preserve">    </w:t>
                            </w:r>
                            <w:r w:rsidRPr="00846CF6">
                              <w:rPr>
                                <w:rFonts w:asciiTheme="minorBidi" w:hAnsiTheme="minorBidi" w:cstheme="minorBidi"/>
                                <w:sz w:val="20"/>
                                <w:szCs w:val="20"/>
                              </w:rPr>
                              <w:t xml:space="preserve">  </w:t>
                            </w:r>
                            <w:r>
                              <w:rPr>
                                <w:rFonts w:asciiTheme="minorBidi" w:hAnsiTheme="minorBidi" w:cstheme="minorBidi"/>
                                <w:sz w:val="20"/>
                                <w:szCs w:val="20"/>
                              </w:rPr>
                              <w:t xml:space="preserve">  </w:t>
                            </w:r>
                            <w:r w:rsidRPr="00846CF6">
                              <w:rPr>
                                <w:rFonts w:asciiTheme="minorBidi" w:hAnsiTheme="minorBidi" w:cstheme="minorBidi"/>
                                <w:sz w:val="20"/>
                                <w:szCs w:val="20"/>
                              </w:rPr>
                              <w:t>Jan</w:t>
                            </w:r>
                            <w:r w:rsidRPr="00596F4E">
                              <w:rPr>
                                <w:rFonts w:asciiTheme="minorBidi" w:hAnsiTheme="minorBidi"/>
                                <w:sz w:val="20"/>
                              </w:rPr>
                              <w:t xml:space="preserve"> 2014 – </w:t>
                            </w:r>
                            <w:r w:rsidRPr="00846CF6">
                              <w:rPr>
                                <w:rFonts w:asciiTheme="minorBidi" w:hAnsiTheme="minorBidi" w:cstheme="minorBidi"/>
                                <w:sz w:val="20"/>
                                <w:szCs w:val="20"/>
                              </w:rPr>
                              <w:t>Dec</w:t>
                            </w:r>
                            <w:r w:rsidRPr="00596F4E">
                              <w:rPr>
                                <w:rFonts w:asciiTheme="minorBidi" w:hAnsiTheme="minorBidi"/>
                                <w:sz w:val="20"/>
                              </w:rPr>
                              <w:t xml:space="preserve"> 2017</w:t>
                            </w:r>
                          </w:p>
                          <w:p w:rsidR="00BE0B11" w:rsidRPr="00596F4E" w:rsidRDefault="00BE0B11" w:rsidP="00247233">
                            <w:pPr>
                              <w:spacing w:after="0"/>
                              <w:jc w:val="left"/>
                              <w:rPr>
                                <w:rFonts w:asciiTheme="minorBidi" w:hAnsiTheme="minorBidi"/>
                                <w:sz w:val="20"/>
                              </w:rPr>
                            </w:pPr>
                          </w:p>
                          <w:p w:rsidR="00BE0B11" w:rsidRPr="00596F4E" w:rsidRDefault="00BE0B11" w:rsidP="009564F7">
                            <w:pPr>
                              <w:spacing w:after="0"/>
                              <w:jc w:val="left"/>
                              <w:rPr>
                                <w:rFonts w:asciiTheme="minorBidi" w:hAnsiTheme="minorBidi"/>
                                <w:sz w:val="20"/>
                                <w:lang w:val="en-US"/>
                              </w:rPr>
                            </w:pPr>
                            <w:r w:rsidRPr="00596F4E">
                              <w:rPr>
                                <w:rFonts w:asciiTheme="minorBidi" w:hAnsiTheme="minorBidi"/>
                                <w:sz w:val="20"/>
                                <w:lang w:val="en-US"/>
                              </w:rPr>
                              <w:t>Key Result Area (Strategic Plan)</w:t>
                            </w:r>
                            <w:r w:rsidRPr="00596F4E">
                              <w:rPr>
                                <w:rFonts w:asciiTheme="minorBidi" w:hAnsiTheme="minorBidi"/>
                                <w:sz w:val="20"/>
                                <w:lang w:val="en-US"/>
                              </w:rPr>
                              <w:tab/>
                              <w:t xml:space="preserve">     Outcome 7</w:t>
                            </w:r>
                          </w:p>
                          <w:p w:rsidR="00BE0B11" w:rsidRPr="00596F4E" w:rsidRDefault="00BE0B11" w:rsidP="008F1069">
                            <w:pPr>
                              <w:spacing w:after="0"/>
                              <w:rPr>
                                <w:rFonts w:asciiTheme="minorBidi" w:hAnsiTheme="minorBidi"/>
                                <w:sz w:val="20"/>
                                <w:lang w:val="en-US"/>
                              </w:rPr>
                            </w:pPr>
                          </w:p>
                          <w:p w:rsidR="00BE0B11" w:rsidRPr="00596F4E" w:rsidRDefault="00BE0B11" w:rsidP="00BE0B11">
                            <w:pPr>
                              <w:spacing w:after="0"/>
                              <w:rPr>
                                <w:rFonts w:asciiTheme="minorBidi" w:hAnsiTheme="minorBidi"/>
                                <w:sz w:val="20"/>
                                <w:lang w:val="en-US"/>
                              </w:rPr>
                            </w:pPr>
                            <w:r w:rsidRPr="00596F4E">
                              <w:rPr>
                                <w:rFonts w:asciiTheme="minorBidi" w:hAnsiTheme="minorBidi"/>
                                <w:sz w:val="20"/>
                                <w:lang w:val="en-US"/>
                              </w:rPr>
                              <w:t xml:space="preserve">Atlas </w:t>
                            </w:r>
                            <w:r>
                              <w:rPr>
                                <w:rFonts w:asciiTheme="minorBidi" w:hAnsiTheme="minorBidi"/>
                                <w:sz w:val="20"/>
                                <w:lang w:val="en-US"/>
                              </w:rPr>
                              <w:t>Project</w:t>
                            </w:r>
                            <w:r w:rsidRPr="00596F4E">
                              <w:rPr>
                                <w:rFonts w:asciiTheme="minorBidi" w:hAnsiTheme="minorBidi"/>
                                <w:sz w:val="20"/>
                                <w:lang w:val="en-US"/>
                              </w:rPr>
                              <w:t xml:space="preserve"> ID:</w:t>
                            </w:r>
                            <w:r w:rsidRPr="00596F4E">
                              <w:rPr>
                                <w:rFonts w:asciiTheme="minorBidi" w:hAnsiTheme="minorBidi"/>
                                <w:sz w:val="20"/>
                                <w:lang w:val="en-US"/>
                              </w:rPr>
                              <w:tab/>
                            </w:r>
                            <w:r>
                              <w:rPr>
                                <w:rFonts w:asciiTheme="minorBidi" w:hAnsiTheme="minorBidi" w:cstheme="minorBidi"/>
                                <w:sz w:val="20"/>
                                <w:szCs w:val="20"/>
                                <w:lang w:val="en-US"/>
                              </w:rPr>
                              <w:t xml:space="preserve">                 </w:t>
                            </w:r>
                            <w:r>
                              <w:rPr>
                                <w:rFonts w:asciiTheme="minorBidi" w:hAnsiTheme="minorBidi" w:cstheme="minorBidi"/>
                                <w:sz w:val="20"/>
                                <w:szCs w:val="20"/>
                                <w:lang w:val="en-US"/>
                              </w:rPr>
                              <w:tab/>
                              <w:t xml:space="preserve">       000</w:t>
                            </w:r>
                            <w:r>
                              <w:rPr>
                                <w:rFonts w:asciiTheme="minorBidi" w:hAnsiTheme="minorBidi"/>
                                <w:sz w:val="20"/>
                                <w:lang w:val="en-US"/>
                              </w:rPr>
                              <w:t>81451</w:t>
                            </w:r>
                          </w:p>
                          <w:p w:rsidR="00BE0B11" w:rsidRPr="00596F4E" w:rsidRDefault="00BE0B11" w:rsidP="008F1069">
                            <w:pPr>
                              <w:pStyle w:val="FootnoteText"/>
                              <w:spacing w:after="0"/>
                              <w:rPr>
                                <w:rFonts w:asciiTheme="minorBidi" w:hAnsiTheme="minorBidi"/>
                                <w:sz w:val="20"/>
                              </w:rPr>
                            </w:pP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Start date:</w:t>
                            </w:r>
                            <w:r w:rsidRPr="00596F4E">
                              <w:rPr>
                                <w:rFonts w:asciiTheme="minorBidi" w:hAnsiTheme="minorBidi"/>
                                <w:sz w:val="20"/>
                              </w:rPr>
                              <w:tab/>
                            </w:r>
                            <w:r>
                              <w:rPr>
                                <w:rFonts w:asciiTheme="minorBidi" w:hAnsiTheme="minorBidi" w:cstheme="minorBidi"/>
                                <w:sz w:val="20"/>
                              </w:rPr>
                              <w:t xml:space="preserve">                   </w:t>
                            </w:r>
                            <w:r w:rsidRPr="00596F4E">
                              <w:rPr>
                                <w:rFonts w:asciiTheme="minorBidi" w:hAnsiTheme="minorBidi"/>
                                <w:sz w:val="20"/>
                              </w:rPr>
                              <w:t xml:space="preserve">        1 June 2014</w:t>
                            </w: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End Date</w:t>
                            </w:r>
                            <w:r w:rsidRPr="00596F4E">
                              <w:rPr>
                                <w:rFonts w:asciiTheme="minorBidi" w:hAnsiTheme="minorBidi"/>
                                <w:sz w:val="20"/>
                              </w:rPr>
                              <w:tab/>
                            </w:r>
                            <w:r>
                              <w:rPr>
                                <w:rFonts w:asciiTheme="minorBidi" w:hAnsiTheme="minorBidi" w:cstheme="minorBidi"/>
                                <w:sz w:val="20"/>
                              </w:rPr>
                              <w:t xml:space="preserve">   </w:t>
                            </w:r>
                            <w:r w:rsidRPr="00596F4E">
                              <w:rPr>
                                <w:rFonts w:asciiTheme="minorBidi" w:hAnsiTheme="minorBidi"/>
                                <w:sz w:val="20"/>
                              </w:rPr>
                              <w:t xml:space="preserve">              31 December </w:t>
                            </w:r>
                            <w:r w:rsidRPr="00846CF6">
                              <w:rPr>
                                <w:rFonts w:asciiTheme="minorBidi" w:hAnsiTheme="minorBidi" w:cstheme="minorBidi"/>
                                <w:sz w:val="20"/>
                              </w:rPr>
                              <w:t>2017</w:t>
                            </w:r>
                          </w:p>
                          <w:p w:rsidR="00BE0B11" w:rsidRPr="00596F4E" w:rsidRDefault="00BE0B11" w:rsidP="008F1069">
                            <w:pPr>
                              <w:pStyle w:val="FootnoteText"/>
                              <w:spacing w:after="0"/>
                              <w:rPr>
                                <w:rFonts w:asciiTheme="minorBidi" w:hAnsiTheme="minorBidi"/>
                                <w:sz w:val="20"/>
                              </w:rPr>
                            </w:pP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PAC Meeting Date</w:t>
                            </w:r>
                            <w:r w:rsidRPr="00596F4E">
                              <w:rPr>
                                <w:rFonts w:asciiTheme="minorBidi" w:hAnsiTheme="minorBidi"/>
                                <w:sz w:val="20"/>
                              </w:rPr>
                              <w:tab/>
                              <w:t xml:space="preserve">     ______________</w:t>
                            </w:r>
                          </w:p>
                          <w:p w:rsidR="00BE0B11" w:rsidRPr="00596F4E" w:rsidRDefault="00BE0B11" w:rsidP="008F1069">
                            <w:pPr>
                              <w:pStyle w:val="FootnoteText"/>
                              <w:spacing w:after="0"/>
                              <w:rPr>
                                <w:rFonts w:asciiTheme="minorBidi" w:hAnsiTheme="minorBidi"/>
                                <w:sz w:val="20"/>
                              </w:rPr>
                            </w:pP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Management Arrangements</w:t>
                            </w:r>
                            <w:r>
                              <w:rPr>
                                <w:rFonts w:asciiTheme="minorBidi" w:hAnsiTheme="minorBidi" w:cstheme="minorBidi"/>
                                <w:sz w:val="20"/>
                              </w:rPr>
                              <w:t xml:space="preserve"> </w:t>
                            </w:r>
                            <w:r w:rsidRPr="00596F4E">
                              <w:rPr>
                                <w:rFonts w:asciiTheme="minorBidi" w:hAnsiTheme="minorBidi"/>
                                <w:sz w:val="20"/>
                              </w:rPr>
                              <w:t xml:space="preserve">            DIM/DEX</w:t>
                            </w:r>
                          </w:p>
                          <w:p w:rsidR="00BE0B11" w:rsidRPr="00596F4E" w:rsidRDefault="00BE0B11" w:rsidP="008F1069">
                            <w:pPr>
                              <w:pStyle w:val="FootnoteText"/>
                              <w:spacing w:after="0"/>
                              <w:rPr>
                                <w:rFonts w:asciiTheme="minorBidi" w:hAnsiTheme="minorBid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3.3pt;margin-top:14.55pt;width:225pt;height:15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ogLgIAAFo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">
                <v:textbox>
                  <w:txbxContent>
                    <w:p w:rsidR="00BE0B11" w:rsidRPr="00596F4E" w:rsidRDefault="00BE0B11" w:rsidP="00846CF6">
                      <w:pPr>
                        <w:spacing w:after="0"/>
                        <w:rPr>
                          <w:rFonts w:asciiTheme="minorBidi" w:hAnsiTheme="minorBidi"/>
                          <w:sz w:val="20"/>
                        </w:rPr>
                      </w:pPr>
                      <w:r w:rsidRPr="00596F4E">
                        <w:rPr>
                          <w:rFonts w:asciiTheme="minorBidi" w:hAnsiTheme="minorBidi"/>
                          <w:sz w:val="20"/>
                        </w:rPr>
                        <w:t>Programme Period:</w:t>
                      </w:r>
                      <w:r>
                        <w:rPr>
                          <w:rFonts w:asciiTheme="minorBidi" w:hAnsiTheme="minorBidi" w:cstheme="minorBidi"/>
                          <w:sz w:val="20"/>
                          <w:szCs w:val="20"/>
                        </w:rPr>
                        <w:t xml:space="preserve">    </w:t>
                      </w:r>
                      <w:r w:rsidRPr="00846CF6">
                        <w:rPr>
                          <w:rFonts w:asciiTheme="minorBidi" w:hAnsiTheme="minorBidi" w:cstheme="minorBidi"/>
                          <w:sz w:val="20"/>
                          <w:szCs w:val="20"/>
                        </w:rPr>
                        <w:t xml:space="preserve">  </w:t>
                      </w:r>
                      <w:r>
                        <w:rPr>
                          <w:rFonts w:asciiTheme="minorBidi" w:hAnsiTheme="minorBidi" w:cstheme="minorBidi"/>
                          <w:sz w:val="20"/>
                          <w:szCs w:val="20"/>
                        </w:rPr>
                        <w:t xml:space="preserve">  </w:t>
                      </w:r>
                      <w:r w:rsidRPr="00846CF6">
                        <w:rPr>
                          <w:rFonts w:asciiTheme="minorBidi" w:hAnsiTheme="minorBidi" w:cstheme="minorBidi"/>
                          <w:sz w:val="20"/>
                          <w:szCs w:val="20"/>
                        </w:rPr>
                        <w:t>Jan</w:t>
                      </w:r>
                      <w:r w:rsidRPr="00596F4E">
                        <w:rPr>
                          <w:rFonts w:asciiTheme="minorBidi" w:hAnsiTheme="minorBidi"/>
                          <w:sz w:val="20"/>
                        </w:rPr>
                        <w:t xml:space="preserve"> 2014 – </w:t>
                      </w:r>
                      <w:r w:rsidRPr="00846CF6">
                        <w:rPr>
                          <w:rFonts w:asciiTheme="minorBidi" w:hAnsiTheme="minorBidi" w:cstheme="minorBidi"/>
                          <w:sz w:val="20"/>
                          <w:szCs w:val="20"/>
                        </w:rPr>
                        <w:t>Dec</w:t>
                      </w:r>
                      <w:r w:rsidRPr="00596F4E">
                        <w:rPr>
                          <w:rFonts w:asciiTheme="minorBidi" w:hAnsiTheme="minorBidi"/>
                          <w:sz w:val="20"/>
                        </w:rPr>
                        <w:t xml:space="preserve"> 2017</w:t>
                      </w:r>
                    </w:p>
                    <w:p w:rsidR="00BE0B11" w:rsidRPr="00596F4E" w:rsidRDefault="00BE0B11" w:rsidP="00247233">
                      <w:pPr>
                        <w:spacing w:after="0"/>
                        <w:jc w:val="left"/>
                        <w:rPr>
                          <w:rFonts w:asciiTheme="minorBidi" w:hAnsiTheme="minorBidi"/>
                          <w:sz w:val="20"/>
                        </w:rPr>
                      </w:pPr>
                    </w:p>
                    <w:p w:rsidR="00BE0B11" w:rsidRPr="00596F4E" w:rsidRDefault="00BE0B11" w:rsidP="009564F7">
                      <w:pPr>
                        <w:spacing w:after="0"/>
                        <w:jc w:val="left"/>
                        <w:rPr>
                          <w:rFonts w:asciiTheme="minorBidi" w:hAnsiTheme="minorBidi"/>
                          <w:sz w:val="20"/>
                          <w:lang w:val="en-US"/>
                        </w:rPr>
                      </w:pPr>
                      <w:r w:rsidRPr="00596F4E">
                        <w:rPr>
                          <w:rFonts w:asciiTheme="minorBidi" w:hAnsiTheme="minorBidi"/>
                          <w:sz w:val="20"/>
                          <w:lang w:val="en-US"/>
                        </w:rPr>
                        <w:t>Key Result Area (Strategic Plan)</w:t>
                      </w:r>
                      <w:r w:rsidRPr="00596F4E">
                        <w:rPr>
                          <w:rFonts w:asciiTheme="minorBidi" w:hAnsiTheme="minorBidi"/>
                          <w:sz w:val="20"/>
                          <w:lang w:val="en-US"/>
                        </w:rPr>
                        <w:tab/>
                        <w:t xml:space="preserve">     Outcome 7</w:t>
                      </w:r>
                    </w:p>
                    <w:p w:rsidR="00BE0B11" w:rsidRPr="00596F4E" w:rsidRDefault="00BE0B11" w:rsidP="008F1069">
                      <w:pPr>
                        <w:spacing w:after="0"/>
                        <w:rPr>
                          <w:rFonts w:asciiTheme="minorBidi" w:hAnsiTheme="minorBidi"/>
                          <w:sz w:val="20"/>
                          <w:lang w:val="en-US"/>
                        </w:rPr>
                      </w:pPr>
                    </w:p>
                    <w:p w:rsidR="00BE0B11" w:rsidRPr="00596F4E" w:rsidRDefault="00BE0B11" w:rsidP="00BE0B11">
                      <w:pPr>
                        <w:spacing w:after="0"/>
                        <w:rPr>
                          <w:rFonts w:asciiTheme="minorBidi" w:hAnsiTheme="minorBidi"/>
                          <w:sz w:val="20"/>
                          <w:lang w:val="en-US"/>
                        </w:rPr>
                      </w:pPr>
                      <w:r w:rsidRPr="00596F4E">
                        <w:rPr>
                          <w:rFonts w:asciiTheme="minorBidi" w:hAnsiTheme="minorBidi"/>
                          <w:sz w:val="20"/>
                          <w:lang w:val="en-US"/>
                        </w:rPr>
                        <w:t xml:space="preserve">Atlas </w:t>
                      </w:r>
                      <w:r>
                        <w:rPr>
                          <w:rFonts w:asciiTheme="minorBidi" w:hAnsiTheme="minorBidi"/>
                          <w:sz w:val="20"/>
                          <w:lang w:val="en-US"/>
                        </w:rPr>
                        <w:t>Project</w:t>
                      </w:r>
                      <w:r w:rsidRPr="00596F4E">
                        <w:rPr>
                          <w:rFonts w:asciiTheme="minorBidi" w:hAnsiTheme="minorBidi"/>
                          <w:sz w:val="20"/>
                          <w:lang w:val="en-US"/>
                        </w:rPr>
                        <w:t xml:space="preserve"> ID:</w:t>
                      </w:r>
                      <w:r w:rsidRPr="00596F4E">
                        <w:rPr>
                          <w:rFonts w:asciiTheme="minorBidi" w:hAnsiTheme="minorBidi"/>
                          <w:sz w:val="20"/>
                          <w:lang w:val="en-US"/>
                        </w:rPr>
                        <w:tab/>
                      </w:r>
                      <w:r>
                        <w:rPr>
                          <w:rFonts w:asciiTheme="minorBidi" w:hAnsiTheme="minorBidi" w:cstheme="minorBidi"/>
                          <w:sz w:val="20"/>
                          <w:szCs w:val="20"/>
                          <w:lang w:val="en-US"/>
                        </w:rPr>
                        <w:t xml:space="preserve">                 </w:t>
                      </w:r>
                      <w:r>
                        <w:rPr>
                          <w:rFonts w:asciiTheme="minorBidi" w:hAnsiTheme="minorBidi" w:cstheme="minorBidi"/>
                          <w:sz w:val="20"/>
                          <w:szCs w:val="20"/>
                          <w:lang w:val="en-US"/>
                        </w:rPr>
                        <w:tab/>
                        <w:t xml:space="preserve">       000</w:t>
                      </w:r>
                      <w:r>
                        <w:rPr>
                          <w:rFonts w:asciiTheme="minorBidi" w:hAnsiTheme="minorBidi"/>
                          <w:sz w:val="20"/>
                          <w:lang w:val="en-US"/>
                        </w:rPr>
                        <w:t>81451</w:t>
                      </w:r>
                    </w:p>
                    <w:p w:rsidR="00BE0B11" w:rsidRPr="00596F4E" w:rsidRDefault="00BE0B11" w:rsidP="008F1069">
                      <w:pPr>
                        <w:pStyle w:val="FootnoteText"/>
                        <w:spacing w:after="0"/>
                        <w:rPr>
                          <w:rFonts w:asciiTheme="minorBidi" w:hAnsiTheme="minorBidi"/>
                          <w:sz w:val="20"/>
                        </w:rPr>
                      </w:pP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Start date:</w:t>
                      </w:r>
                      <w:r w:rsidRPr="00596F4E">
                        <w:rPr>
                          <w:rFonts w:asciiTheme="minorBidi" w:hAnsiTheme="minorBidi"/>
                          <w:sz w:val="20"/>
                        </w:rPr>
                        <w:tab/>
                      </w:r>
                      <w:r>
                        <w:rPr>
                          <w:rFonts w:asciiTheme="minorBidi" w:hAnsiTheme="minorBidi" w:cstheme="minorBidi"/>
                          <w:sz w:val="20"/>
                        </w:rPr>
                        <w:t xml:space="preserve">                   </w:t>
                      </w:r>
                      <w:r w:rsidRPr="00596F4E">
                        <w:rPr>
                          <w:rFonts w:asciiTheme="minorBidi" w:hAnsiTheme="minorBidi"/>
                          <w:sz w:val="20"/>
                        </w:rPr>
                        <w:t xml:space="preserve">        1 June 2014</w:t>
                      </w: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End Date</w:t>
                      </w:r>
                      <w:r w:rsidRPr="00596F4E">
                        <w:rPr>
                          <w:rFonts w:asciiTheme="minorBidi" w:hAnsiTheme="minorBidi"/>
                          <w:sz w:val="20"/>
                        </w:rPr>
                        <w:tab/>
                      </w:r>
                      <w:r>
                        <w:rPr>
                          <w:rFonts w:asciiTheme="minorBidi" w:hAnsiTheme="minorBidi" w:cstheme="minorBidi"/>
                          <w:sz w:val="20"/>
                        </w:rPr>
                        <w:t xml:space="preserve">   </w:t>
                      </w:r>
                      <w:r w:rsidRPr="00596F4E">
                        <w:rPr>
                          <w:rFonts w:asciiTheme="minorBidi" w:hAnsiTheme="minorBidi"/>
                          <w:sz w:val="20"/>
                        </w:rPr>
                        <w:t xml:space="preserve">              31 December </w:t>
                      </w:r>
                      <w:r w:rsidRPr="00846CF6">
                        <w:rPr>
                          <w:rFonts w:asciiTheme="minorBidi" w:hAnsiTheme="minorBidi" w:cstheme="minorBidi"/>
                          <w:sz w:val="20"/>
                        </w:rPr>
                        <w:t>2017</w:t>
                      </w:r>
                    </w:p>
                    <w:p w:rsidR="00BE0B11" w:rsidRPr="00596F4E" w:rsidRDefault="00BE0B11" w:rsidP="008F1069">
                      <w:pPr>
                        <w:pStyle w:val="FootnoteText"/>
                        <w:spacing w:after="0"/>
                        <w:rPr>
                          <w:rFonts w:asciiTheme="minorBidi" w:hAnsiTheme="minorBidi"/>
                          <w:sz w:val="20"/>
                        </w:rPr>
                      </w:pP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PAC Meeting Date</w:t>
                      </w:r>
                      <w:r w:rsidRPr="00596F4E">
                        <w:rPr>
                          <w:rFonts w:asciiTheme="minorBidi" w:hAnsiTheme="minorBidi"/>
                          <w:sz w:val="20"/>
                        </w:rPr>
                        <w:tab/>
                        <w:t xml:space="preserve">     ______________</w:t>
                      </w:r>
                    </w:p>
                    <w:p w:rsidR="00BE0B11" w:rsidRPr="00596F4E" w:rsidRDefault="00BE0B11" w:rsidP="008F1069">
                      <w:pPr>
                        <w:pStyle w:val="FootnoteText"/>
                        <w:spacing w:after="0"/>
                        <w:rPr>
                          <w:rFonts w:asciiTheme="minorBidi" w:hAnsiTheme="minorBidi"/>
                          <w:sz w:val="20"/>
                        </w:rPr>
                      </w:pPr>
                    </w:p>
                    <w:p w:rsidR="00BE0B11" w:rsidRPr="00596F4E" w:rsidRDefault="00BE0B11" w:rsidP="00846CF6">
                      <w:pPr>
                        <w:pStyle w:val="FootnoteText"/>
                        <w:spacing w:after="0"/>
                        <w:rPr>
                          <w:rFonts w:asciiTheme="minorBidi" w:hAnsiTheme="minorBidi"/>
                          <w:sz w:val="20"/>
                        </w:rPr>
                      </w:pPr>
                      <w:r w:rsidRPr="00596F4E">
                        <w:rPr>
                          <w:rFonts w:asciiTheme="minorBidi" w:hAnsiTheme="minorBidi"/>
                          <w:sz w:val="20"/>
                        </w:rPr>
                        <w:t>Management Arrangements</w:t>
                      </w:r>
                      <w:r>
                        <w:rPr>
                          <w:rFonts w:asciiTheme="minorBidi" w:hAnsiTheme="minorBidi" w:cstheme="minorBidi"/>
                          <w:sz w:val="20"/>
                        </w:rPr>
                        <w:t xml:space="preserve"> </w:t>
                      </w:r>
                      <w:r w:rsidRPr="00596F4E">
                        <w:rPr>
                          <w:rFonts w:asciiTheme="minorBidi" w:hAnsiTheme="minorBidi"/>
                          <w:sz w:val="20"/>
                        </w:rPr>
                        <w:t xml:space="preserve">            DIM/DEX</w:t>
                      </w:r>
                    </w:p>
                    <w:p w:rsidR="00BE0B11" w:rsidRPr="00596F4E" w:rsidRDefault="00BE0B11" w:rsidP="008F1069">
                      <w:pPr>
                        <w:pStyle w:val="FootnoteText"/>
                        <w:spacing w:after="0"/>
                        <w:rPr>
                          <w:rFonts w:asciiTheme="minorBidi" w:hAnsiTheme="minorBidi"/>
                          <w:sz w:val="20"/>
                        </w:rPr>
                      </w:pPr>
                    </w:p>
                  </w:txbxContent>
                </v:textbox>
                <w10:wrap type="tight"/>
              </v:shape>
            </w:pict>
          </mc:Fallback>
        </mc:AlternateContent>
      </w:r>
    </w:p>
    <w:p w:rsidR="008F1069" w:rsidRDefault="008F1069" w:rsidP="00EB6313">
      <w:pPr>
        <w:tabs>
          <w:tab w:val="left" w:pos="4680"/>
        </w:tabs>
        <w:rPr>
          <w:shd w:val="clear" w:color="auto" w:fill="E0E0E0"/>
        </w:rPr>
      </w:pPr>
      <w:r>
        <w:tab/>
      </w:r>
    </w:p>
    <w:p w:rsidR="008F1069" w:rsidRDefault="00EF69C4" w:rsidP="008F1069">
      <w:pPr>
        <w:jc w:val="right"/>
      </w:pPr>
      <w:r>
        <w:rPr>
          <w:noProof/>
          <w:sz w:val="20"/>
          <w:lang w:val="en-US"/>
        </w:rPr>
        <mc:AlternateContent>
          <mc:Choice Requires="wps">
            <w:drawing>
              <wp:anchor distT="0" distB="0" distL="114300" distR="114300" simplePos="0" relativeHeight="251655680" behindDoc="0" locked="0" layoutInCell="1" allowOverlap="1">
                <wp:simplePos x="0" y="0"/>
                <wp:positionH relativeFrom="column">
                  <wp:posOffset>254635</wp:posOffset>
                </wp:positionH>
                <wp:positionV relativeFrom="paragraph">
                  <wp:posOffset>-212090</wp:posOffset>
                </wp:positionV>
                <wp:extent cx="2971800" cy="1957070"/>
                <wp:effectExtent l="12065" t="13970" r="6985" b="1016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rsidR="00BE0B11" w:rsidRDefault="00BE0B11" w:rsidP="005321B6">
                            <w:pPr>
                              <w:rPr>
                                <w:sz w:val="20"/>
                              </w:rPr>
                            </w:pPr>
                            <w:r>
                              <w:rPr>
                                <w:sz w:val="20"/>
                              </w:rPr>
                              <w:t xml:space="preserve">Total resources required           </w:t>
                            </w:r>
                            <w:r>
                              <w:rPr>
                                <w:sz w:val="20"/>
                              </w:rPr>
                              <w:tab/>
                              <w:t xml:space="preserve">   $9,600,000</w:t>
                            </w:r>
                          </w:p>
                          <w:p w:rsidR="00BE0B11" w:rsidRPr="00586716" w:rsidRDefault="00BE0B11" w:rsidP="005321B6">
                            <w:pPr>
                              <w:rPr>
                                <w:sz w:val="20"/>
                              </w:rPr>
                            </w:pPr>
                            <w:r>
                              <w:rPr>
                                <w:sz w:val="20"/>
                              </w:rPr>
                              <w:t xml:space="preserve">Total allocated resources:    </w:t>
                            </w:r>
                            <w:r>
                              <w:rPr>
                                <w:sz w:val="20"/>
                              </w:rPr>
                              <w:tab/>
                            </w:r>
                          </w:p>
                          <w:p w:rsidR="00BE0B11" w:rsidRDefault="00BE0B11" w:rsidP="00A749E8">
                            <w:pPr>
                              <w:numPr>
                                <w:ilvl w:val="0"/>
                                <w:numId w:val="1"/>
                              </w:numPr>
                              <w:tabs>
                                <w:tab w:val="clear" w:pos="1080"/>
                              </w:tabs>
                              <w:spacing w:after="0"/>
                              <w:ind w:left="360"/>
                              <w:jc w:val="left"/>
                            </w:pPr>
                            <w:r>
                              <w:rPr>
                                <w:sz w:val="20"/>
                              </w:rPr>
                              <w:t>Regular</w:t>
                            </w:r>
                            <w:r>
                              <w:rPr>
                                <w:sz w:val="20"/>
                              </w:rPr>
                              <w:tab/>
                              <w:t>(GP V)</w:t>
                            </w:r>
                            <w:r>
                              <w:rPr>
                                <w:sz w:val="20"/>
                              </w:rPr>
                              <w:tab/>
                            </w:r>
                            <w:r>
                              <w:rPr>
                                <w:sz w:val="20"/>
                              </w:rPr>
                              <w:tab/>
                              <w:t xml:space="preserve">      $500,000</w:t>
                            </w:r>
                          </w:p>
                          <w:p w:rsidR="00BE0B11" w:rsidRDefault="00BE0B11" w:rsidP="00A749E8">
                            <w:pPr>
                              <w:numPr>
                                <w:ilvl w:val="0"/>
                                <w:numId w:val="1"/>
                              </w:numPr>
                              <w:tabs>
                                <w:tab w:val="clear" w:pos="1080"/>
                              </w:tabs>
                              <w:spacing w:after="0"/>
                              <w:ind w:left="360"/>
                              <w:jc w:val="left"/>
                            </w:pPr>
                            <w:r>
                              <w:rPr>
                                <w:sz w:val="20"/>
                              </w:rPr>
                              <w:t>Other:</w:t>
                            </w:r>
                          </w:p>
                          <w:p w:rsidR="00BE0B11" w:rsidRDefault="00BE0B11" w:rsidP="00A749E8">
                            <w:pPr>
                              <w:numPr>
                                <w:ilvl w:val="1"/>
                                <w:numId w:val="1"/>
                              </w:numPr>
                              <w:tabs>
                                <w:tab w:val="clear" w:pos="2160"/>
                                <w:tab w:val="num" w:pos="1260"/>
                              </w:tabs>
                              <w:spacing w:after="0"/>
                              <w:ind w:left="1080"/>
                              <w:jc w:val="left"/>
                            </w:pPr>
                            <w:r>
                              <w:rPr>
                                <w:sz w:val="20"/>
                              </w:rPr>
                              <w:t>Denmark</w:t>
                            </w:r>
                            <w:r>
                              <w:rPr>
                                <w:sz w:val="20"/>
                              </w:rPr>
                              <w:tab/>
                            </w:r>
                            <w:r>
                              <w:rPr>
                                <w:sz w:val="20"/>
                              </w:rPr>
                              <w:tab/>
                              <w:t xml:space="preserve">   $2,700,000</w:t>
                            </w:r>
                          </w:p>
                          <w:p w:rsidR="00BE0B11" w:rsidRDefault="00BE0B11" w:rsidP="00A749E8">
                            <w:pPr>
                              <w:numPr>
                                <w:ilvl w:val="1"/>
                                <w:numId w:val="1"/>
                              </w:numPr>
                              <w:tabs>
                                <w:tab w:val="clear" w:pos="2160"/>
                                <w:tab w:val="num" w:pos="1260"/>
                              </w:tabs>
                              <w:spacing w:after="0"/>
                              <w:ind w:left="1080"/>
                              <w:jc w:val="left"/>
                            </w:pPr>
                            <w:r>
                              <w:rPr>
                                <w:sz w:val="20"/>
                              </w:rPr>
                              <w:t>Donor</w:t>
                            </w:r>
                            <w:r>
                              <w:rPr>
                                <w:sz w:val="20"/>
                              </w:rPr>
                              <w:tab/>
                            </w:r>
                            <w:r>
                              <w:rPr>
                                <w:sz w:val="20"/>
                              </w:rPr>
                              <w:tab/>
                              <w:t>_________</w:t>
                            </w:r>
                          </w:p>
                          <w:p w:rsidR="00BE0B11" w:rsidRPr="00586716" w:rsidRDefault="00BE0B11" w:rsidP="00A749E8">
                            <w:pPr>
                              <w:numPr>
                                <w:ilvl w:val="1"/>
                                <w:numId w:val="1"/>
                              </w:numPr>
                              <w:tabs>
                                <w:tab w:val="clear" w:pos="2160"/>
                                <w:tab w:val="num" w:pos="1260"/>
                              </w:tabs>
                              <w:spacing w:after="0"/>
                              <w:ind w:left="1080"/>
                              <w:jc w:val="left"/>
                            </w:pPr>
                            <w:r>
                              <w:rPr>
                                <w:sz w:val="20"/>
                              </w:rPr>
                              <w:t>Donor</w:t>
                            </w:r>
                            <w:r>
                              <w:rPr>
                                <w:sz w:val="20"/>
                              </w:rPr>
                              <w:tab/>
                            </w:r>
                            <w:r>
                              <w:rPr>
                                <w:sz w:val="20"/>
                              </w:rPr>
                              <w:tab/>
                              <w:t>_________</w:t>
                            </w:r>
                          </w:p>
                          <w:p w:rsidR="00BE0B11" w:rsidRDefault="00BE0B11" w:rsidP="00A749E8">
                            <w:pPr>
                              <w:numPr>
                                <w:ilvl w:val="1"/>
                                <w:numId w:val="1"/>
                              </w:numPr>
                              <w:tabs>
                                <w:tab w:val="clear" w:pos="2160"/>
                                <w:tab w:val="num" w:pos="540"/>
                                <w:tab w:val="num" w:pos="1260"/>
                              </w:tabs>
                              <w:spacing w:after="0"/>
                              <w:ind w:left="1080"/>
                              <w:jc w:val="left"/>
                            </w:pPr>
                            <w:r>
                              <w:rPr>
                                <w:sz w:val="20"/>
                              </w:rPr>
                              <w:t>Government</w:t>
                            </w:r>
                            <w:r>
                              <w:rPr>
                                <w:sz w:val="20"/>
                              </w:rPr>
                              <w:tab/>
                              <w:t>_________</w:t>
                            </w:r>
                          </w:p>
                          <w:p w:rsidR="00BE0B11" w:rsidRDefault="00BE0B11" w:rsidP="005321B6">
                            <w:pPr>
                              <w:rPr>
                                <w:sz w:val="20"/>
                              </w:rPr>
                            </w:pPr>
                            <w:r>
                              <w:rPr>
                                <w:sz w:val="20"/>
                              </w:rPr>
                              <w:t>Unfunded budget:</w:t>
                            </w:r>
                            <w:r>
                              <w:rPr>
                                <w:sz w:val="20"/>
                              </w:rPr>
                              <w:tab/>
                            </w:r>
                            <w:proofErr w:type="gramStart"/>
                            <w:r>
                              <w:rPr>
                                <w:sz w:val="20"/>
                              </w:rPr>
                              <w:tab/>
                              <w:t xml:space="preserve">  $</w:t>
                            </w:r>
                            <w:proofErr w:type="gramEnd"/>
                            <w:r>
                              <w:rPr>
                                <w:sz w:val="20"/>
                              </w:rPr>
                              <w:t>6,400,000</w:t>
                            </w:r>
                          </w:p>
                          <w:p w:rsidR="00BE0B11" w:rsidRDefault="00BE0B11" w:rsidP="008F1069">
                            <w:pPr>
                              <w:rPr>
                                <w:sz w:val="20"/>
                              </w:rPr>
                            </w:pPr>
                          </w:p>
                          <w:p w:rsidR="00BE0B11" w:rsidRDefault="00BE0B11" w:rsidP="008F1069">
                            <w:pPr>
                              <w:rPr>
                                <w:sz w:val="20"/>
                              </w:rPr>
                            </w:pPr>
                            <w:r>
                              <w:rPr>
                                <w:sz w:val="20"/>
                              </w:rPr>
                              <w:t>In-kind Contributions</w:t>
                            </w:r>
                            <w:r>
                              <w:rPr>
                                <w:sz w:val="20"/>
                              </w:rPr>
                              <w:tab/>
                            </w:r>
                            <w:r>
                              <w:rPr>
                                <w:sz w:val="20"/>
                              </w:rPr>
                              <w:tab/>
                              <w:t>_________</w:t>
                            </w:r>
                          </w:p>
                          <w:p w:rsidR="00BE0B11" w:rsidRDefault="00BE0B11" w:rsidP="008F1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0.05pt;margin-top:-16.7pt;width:234pt;height:1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6MAIAAFo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">
                <v:textbox>
                  <w:txbxContent>
                    <w:p w:rsidR="00BE0B11" w:rsidRDefault="00BE0B11" w:rsidP="005321B6">
                      <w:pPr>
                        <w:rPr>
                          <w:sz w:val="20"/>
                        </w:rPr>
                      </w:pPr>
                      <w:r>
                        <w:rPr>
                          <w:sz w:val="20"/>
                        </w:rPr>
                        <w:t xml:space="preserve">Total resources required           </w:t>
                      </w:r>
                      <w:r>
                        <w:rPr>
                          <w:sz w:val="20"/>
                        </w:rPr>
                        <w:tab/>
                        <w:t xml:space="preserve">   $9,600,000</w:t>
                      </w:r>
                    </w:p>
                    <w:p w:rsidR="00BE0B11" w:rsidRPr="00586716" w:rsidRDefault="00BE0B11" w:rsidP="005321B6">
                      <w:pPr>
                        <w:rPr>
                          <w:sz w:val="20"/>
                        </w:rPr>
                      </w:pPr>
                      <w:r>
                        <w:rPr>
                          <w:sz w:val="20"/>
                        </w:rPr>
                        <w:t xml:space="preserve">Total allocated resources:    </w:t>
                      </w:r>
                      <w:r>
                        <w:rPr>
                          <w:sz w:val="20"/>
                        </w:rPr>
                        <w:tab/>
                      </w:r>
                    </w:p>
                    <w:p w:rsidR="00BE0B11" w:rsidRDefault="00BE0B11" w:rsidP="00A749E8">
                      <w:pPr>
                        <w:numPr>
                          <w:ilvl w:val="0"/>
                          <w:numId w:val="1"/>
                        </w:numPr>
                        <w:tabs>
                          <w:tab w:val="clear" w:pos="1080"/>
                        </w:tabs>
                        <w:spacing w:after="0"/>
                        <w:ind w:left="360"/>
                        <w:jc w:val="left"/>
                      </w:pPr>
                      <w:r>
                        <w:rPr>
                          <w:sz w:val="20"/>
                        </w:rPr>
                        <w:t>Regular</w:t>
                      </w:r>
                      <w:r>
                        <w:rPr>
                          <w:sz w:val="20"/>
                        </w:rPr>
                        <w:tab/>
                        <w:t>(GP V)</w:t>
                      </w:r>
                      <w:r>
                        <w:rPr>
                          <w:sz w:val="20"/>
                        </w:rPr>
                        <w:tab/>
                      </w:r>
                      <w:r>
                        <w:rPr>
                          <w:sz w:val="20"/>
                        </w:rPr>
                        <w:tab/>
                        <w:t xml:space="preserve">      $500,000</w:t>
                      </w:r>
                    </w:p>
                    <w:p w:rsidR="00BE0B11" w:rsidRDefault="00BE0B11" w:rsidP="00A749E8">
                      <w:pPr>
                        <w:numPr>
                          <w:ilvl w:val="0"/>
                          <w:numId w:val="1"/>
                        </w:numPr>
                        <w:tabs>
                          <w:tab w:val="clear" w:pos="1080"/>
                        </w:tabs>
                        <w:spacing w:after="0"/>
                        <w:ind w:left="360"/>
                        <w:jc w:val="left"/>
                      </w:pPr>
                      <w:r>
                        <w:rPr>
                          <w:sz w:val="20"/>
                        </w:rPr>
                        <w:t>Other:</w:t>
                      </w:r>
                    </w:p>
                    <w:p w:rsidR="00BE0B11" w:rsidRDefault="00BE0B11" w:rsidP="00A749E8">
                      <w:pPr>
                        <w:numPr>
                          <w:ilvl w:val="1"/>
                          <w:numId w:val="1"/>
                        </w:numPr>
                        <w:tabs>
                          <w:tab w:val="clear" w:pos="2160"/>
                          <w:tab w:val="num" w:pos="1260"/>
                        </w:tabs>
                        <w:spacing w:after="0"/>
                        <w:ind w:left="1080"/>
                        <w:jc w:val="left"/>
                      </w:pPr>
                      <w:r>
                        <w:rPr>
                          <w:sz w:val="20"/>
                        </w:rPr>
                        <w:t>Denmark</w:t>
                      </w:r>
                      <w:r>
                        <w:rPr>
                          <w:sz w:val="20"/>
                        </w:rPr>
                        <w:tab/>
                      </w:r>
                      <w:r>
                        <w:rPr>
                          <w:sz w:val="20"/>
                        </w:rPr>
                        <w:tab/>
                        <w:t xml:space="preserve">   $2,700,000</w:t>
                      </w:r>
                    </w:p>
                    <w:p w:rsidR="00BE0B11" w:rsidRDefault="00BE0B11" w:rsidP="00A749E8">
                      <w:pPr>
                        <w:numPr>
                          <w:ilvl w:val="1"/>
                          <w:numId w:val="1"/>
                        </w:numPr>
                        <w:tabs>
                          <w:tab w:val="clear" w:pos="2160"/>
                          <w:tab w:val="num" w:pos="1260"/>
                        </w:tabs>
                        <w:spacing w:after="0"/>
                        <w:ind w:left="1080"/>
                        <w:jc w:val="left"/>
                      </w:pPr>
                      <w:r>
                        <w:rPr>
                          <w:sz w:val="20"/>
                        </w:rPr>
                        <w:t>Donor</w:t>
                      </w:r>
                      <w:r>
                        <w:rPr>
                          <w:sz w:val="20"/>
                        </w:rPr>
                        <w:tab/>
                      </w:r>
                      <w:r>
                        <w:rPr>
                          <w:sz w:val="20"/>
                        </w:rPr>
                        <w:tab/>
                        <w:t>_________</w:t>
                      </w:r>
                    </w:p>
                    <w:p w:rsidR="00BE0B11" w:rsidRPr="00586716" w:rsidRDefault="00BE0B11" w:rsidP="00A749E8">
                      <w:pPr>
                        <w:numPr>
                          <w:ilvl w:val="1"/>
                          <w:numId w:val="1"/>
                        </w:numPr>
                        <w:tabs>
                          <w:tab w:val="clear" w:pos="2160"/>
                          <w:tab w:val="num" w:pos="1260"/>
                        </w:tabs>
                        <w:spacing w:after="0"/>
                        <w:ind w:left="1080"/>
                        <w:jc w:val="left"/>
                      </w:pPr>
                      <w:r>
                        <w:rPr>
                          <w:sz w:val="20"/>
                        </w:rPr>
                        <w:t>Donor</w:t>
                      </w:r>
                      <w:r>
                        <w:rPr>
                          <w:sz w:val="20"/>
                        </w:rPr>
                        <w:tab/>
                      </w:r>
                      <w:r>
                        <w:rPr>
                          <w:sz w:val="20"/>
                        </w:rPr>
                        <w:tab/>
                        <w:t>_________</w:t>
                      </w:r>
                    </w:p>
                    <w:p w:rsidR="00BE0B11" w:rsidRDefault="00BE0B11" w:rsidP="00A749E8">
                      <w:pPr>
                        <w:numPr>
                          <w:ilvl w:val="1"/>
                          <w:numId w:val="1"/>
                        </w:numPr>
                        <w:tabs>
                          <w:tab w:val="clear" w:pos="2160"/>
                          <w:tab w:val="num" w:pos="540"/>
                          <w:tab w:val="num" w:pos="1260"/>
                        </w:tabs>
                        <w:spacing w:after="0"/>
                        <w:ind w:left="1080"/>
                        <w:jc w:val="left"/>
                      </w:pPr>
                      <w:r>
                        <w:rPr>
                          <w:sz w:val="20"/>
                        </w:rPr>
                        <w:t>Government</w:t>
                      </w:r>
                      <w:r>
                        <w:rPr>
                          <w:sz w:val="20"/>
                        </w:rPr>
                        <w:tab/>
                        <w:t>_________</w:t>
                      </w:r>
                    </w:p>
                    <w:p w:rsidR="00BE0B11" w:rsidRDefault="00BE0B11" w:rsidP="005321B6">
                      <w:pPr>
                        <w:rPr>
                          <w:sz w:val="20"/>
                        </w:rPr>
                      </w:pPr>
                      <w:r>
                        <w:rPr>
                          <w:sz w:val="20"/>
                        </w:rPr>
                        <w:t>Unfunded budget:</w:t>
                      </w:r>
                      <w:r>
                        <w:rPr>
                          <w:sz w:val="20"/>
                        </w:rPr>
                        <w:tab/>
                      </w:r>
                      <w:r>
                        <w:rPr>
                          <w:sz w:val="20"/>
                        </w:rPr>
                        <w:tab/>
                        <w:t xml:space="preserve">  $6,400,000</w:t>
                      </w:r>
                    </w:p>
                    <w:p w:rsidR="00BE0B11" w:rsidRDefault="00BE0B11" w:rsidP="008F1069">
                      <w:pPr>
                        <w:rPr>
                          <w:sz w:val="20"/>
                        </w:rPr>
                      </w:pPr>
                    </w:p>
                    <w:p w:rsidR="00BE0B11" w:rsidRDefault="00BE0B11" w:rsidP="008F1069">
                      <w:pPr>
                        <w:rPr>
                          <w:sz w:val="20"/>
                        </w:rPr>
                      </w:pPr>
                      <w:r>
                        <w:rPr>
                          <w:sz w:val="20"/>
                        </w:rPr>
                        <w:t>In-kind Contributions</w:t>
                      </w:r>
                      <w:r>
                        <w:rPr>
                          <w:sz w:val="20"/>
                        </w:rPr>
                        <w:tab/>
                      </w:r>
                      <w:r>
                        <w:rPr>
                          <w:sz w:val="20"/>
                        </w:rPr>
                        <w:tab/>
                        <w:t>_________</w:t>
                      </w:r>
                    </w:p>
                    <w:p w:rsidR="00BE0B11" w:rsidRDefault="00BE0B11" w:rsidP="008F1069"/>
                  </w:txbxContent>
                </v:textbox>
              </v:shape>
            </w:pict>
          </mc:Fallback>
        </mc:AlternateContent>
      </w:r>
    </w:p>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0034B6" w:rsidRDefault="000034B6" w:rsidP="008F1069">
      <w:pPr>
        <w:pBdr>
          <w:bottom w:val="single" w:sz="4" w:space="1" w:color="auto"/>
        </w:pBdr>
      </w:pPr>
    </w:p>
    <w:p w:rsidR="000034B6" w:rsidRDefault="000034B6" w:rsidP="008F1069">
      <w:pPr>
        <w:pBdr>
          <w:bottom w:val="single" w:sz="4" w:space="1" w:color="auto"/>
        </w:pBdr>
      </w:pPr>
    </w:p>
    <w:p w:rsidR="000034B6" w:rsidRDefault="000034B6" w:rsidP="008F1069">
      <w:pPr>
        <w:pBdr>
          <w:bottom w:val="single" w:sz="4" w:space="1" w:color="auto"/>
        </w:pBdr>
      </w:pPr>
    </w:p>
    <w:p w:rsidR="008F1069" w:rsidRDefault="008F1069" w:rsidP="008F1069">
      <w:pPr>
        <w:pBdr>
          <w:bottom w:val="single" w:sz="4" w:space="1" w:color="auto"/>
        </w:pBdr>
      </w:pPr>
      <w:r>
        <w:t xml:space="preserve">Agreed by </w:t>
      </w:r>
      <w:r w:rsidR="00900031">
        <w:t>(</w:t>
      </w:r>
      <w:r>
        <w:t>UNDP</w:t>
      </w:r>
      <w:r w:rsidR="00900031">
        <w:t>)</w:t>
      </w:r>
      <w:r>
        <w:t>:</w:t>
      </w:r>
    </w:p>
    <w:p w:rsidR="00C7480D" w:rsidRDefault="00C7480D" w:rsidP="008F1069">
      <w:pPr>
        <w:pBdr>
          <w:bottom w:val="single" w:sz="4" w:space="1" w:color="auto"/>
        </w:pBdr>
      </w:pPr>
    </w:p>
    <w:p w:rsidR="00C7480D" w:rsidRPr="000B651D" w:rsidRDefault="00C7480D" w:rsidP="00C7480D">
      <w:pPr>
        <w:pBdr>
          <w:bottom w:val="single" w:sz="12" w:space="1" w:color="auto"/>
        </w:pBdr>
        <w:rPr>
          <w:rFonts w:cs="Arial"/>
        </w:rPr>
      </w:pPr>
      <w:r w:rsidRPr="000B651D">
        <w:rPr>
          <w:rFonts w:cs="Arial"/>
        </w:rPr>
        <w:t>Magdy Martinez-Soliman</w:t>
      </w:r>
      <w:r w:rsidRPr="000B651D">
        <w:rPr>
          <w:rFonts w:cs="Arial"/>
        </w:rPr>
        <w:tab/>
      </w:r>
    </w:p>
    <w:p w:rsidR="00C7480D" w:rsidRPr="000B651D" w:rsidRDefault="0020726E" w:rsidP="00C7480D">
      <w:pPr>
        <w:pBdr>
          <w:bottom w:val="single" w:sz="12" w:space="1" w:color="auto"/>
        </w:pBdr>
        <w:rPr>
          <w:rFonts w:cs="Arial"/>
        </w:rPr>
      </w:pPr>
      <w:r w:rsidRPr="000B651D">
        <w:rPr>
          <w:rFonts w:cs="Arial"/>
        </w:rPr>
        <w:t xml:space="preserve">Director </w:t>
      </w:r>
      <w:proofErr w:type="spellStart"/>
      <w:r w:rsidR="00C7480D" w:rsidRPr="000B651D">
        <w:rPr>
          <w:rFonts w:cs="Arial"/>
        </w:rPr>
        <w:t>a.i.</w:t>
      </w:r>
      <w:proofErr w:type="spellEnd"/>
      <w:r w:rsidR="00C7480D" w:rsidRPr="000B651D">
        <w:rPr>
          <w:rFonts w:cs="Arial"/>
        </w:rPr>
        <w:tab/>
      </w:r>
    </w:p>
    <w:p w:rsidR="00C7480D" w:rsidRPr="000B651D" w:rsidRDefault="00C7480D" w:rsidP="00C7480D">
      <w:pPr>
        <w:pBdr>
          <w:bottom w:val="single" w:sz="12" w:space="1" w:color="auto"/>
        </w:pBdr>
        <w:rPr>
          <w:rFonts w:cs="Arial"/>
        </w:rPr>
      </w:pPr>
      <w:r w:rsidRPr="000B651D">
        <w:rPr>
          <w:rFonts w:cs="Arial"/>
        </w:rPr>
        <w:t xml:space="preserve">Bureau for </w:t>
      </w:r>
      <w:r w:rsidR="00BB75AA">
        <w:rPr>
          <w:rFonts w:cs="Arial"/>
        </w:rPr>
        <w:t>Policy and Programme Support</w:t>
      </w:r>
    </w:p>
    <w:p w:rsidR="008F1069" w:rsidRDefault="00846CF6" w:rsidP="00A749E8">
      <w:pPr>
        <w:pStyle w:val="Heading1"/>
        <w:numPr>
          <w:ilvl w:val="0"/>
          <w:numId w:val="3"/>
        </w:numPr>
      </w:pPr>
      <w:r>
        <w:br w:type="page"/>
      </w:r>
      <w:r w:rsidR="003027DB">
        <w:lastRenderedPageBreak/>
        <w:t>Situation Analysis</w:t>
      </w:r>
    </w:p>
    <w:p w:rsidR="00433032" w:rsidRPr="00274490" w:rsidRDefault="00433032" w:rsidP="00274490">
      <w:pPr>
        <w:pStyle w:val="NormalWeb"/>
        <w:shd w:val="clear" w:color="auto" w:fill="FFFFFF"/>
        <w:spacing w:before="0" w:beforeAutospacing="0" w:after="0" w:afterAutospacing="0" w:line="20" w:lineRule="atLeast"/>
        <w:rPr>
          <w:rFonts w:ascii="Arial" w:hAnsi="Arial" w:cs="Arial"/>
          <w:color w:val="000000"/>
          <w:sz w:val="22"/>
          <w:szCs w:val="22"/>
          <w:lang w:val="en"/>
        </w:rPr>
      </w:pPr>
      <w:r w:rsidRPr="00274490">
        <w:rPr>
          <w:rFonts w:ascii="Arial" w:hAnsi="Arial" w:cs="Arial"/>
          <w:color w:val="000000"/>
          <w:sz w:val="22"/>
          <w:szCs w:val="22"/>
          <w:lang w:val="en"/>
        </w:rPr>
        <w:t xml:space="preserve">As the world is changing with increasing pace, it becomes ever more important for UNDP to be able to respond to different types of development challenges with agile and flexible solutions, representing a shift away from a “business as usual” approach. </w:t>
      </w:r>
    </w:p>
    <w:p w:rsidR="00433032" w:rsidRPr="00274490" w:rsidRDefault="00433032" w:rsidP="00274490">
      <w:pPr>
        <w:pStyle w:val="NormalWeb"/>
        <w:shd w:val="clear" w:color="auto" w:fill="FFFFFF"/>
        <w:spacing w:before="0" w:beforeAutospacing="0" w:after="0" w:afterAutospacing="0" w:line="20" w:lineRule="atLeast"/>
        <w:ind w:left="567"/>
        <w:rPr>
          <w:rFonts w:ascii="Arial" w:hAnsi="Arial" w:cs="Arial"/>
          <w:color w:val="000000"/>
          <w:sz w:val="22"/>
          <w:szCs w:val="22"/>
          <w:lang w:val="en"/>
        </w:rPr>
      </w:pPr>
    </w:p>
    <w:p w:rsidR="00433032" w:rsidRPr="00274490" w:rsidRDefault="00433032" w:rsidP="00274490">
      <w:pPr>
        <w:pStyle w:val="NormalWeb"/>
        <w:shd w:val="clear" w:color="auto" w:fill="FFFFFF"/>
        <w:spacing w:before="0" w:beforeAutospacing="0" w:after="0" w:afterAutospacing="0" w:line="20" w:lineRule="atLeast"/>
        <w:rPr>
          <w:rFonts w:ascii="Arial" w:hAnsi="Arial" w:cs="Arial"/>
          <w:color w:val="000000"/>
          <w:sz w:val="22"/>
          <w:szCs w:val="22"/>
          <w:lang w:val="en"/>
        </w:rPr>
      </w:pPr>
      <w:r w:rsidRPr="00274490">
        <w:rPr>
          <w:rFonts w:ascii="Arial" w:hAnsi="Arial" w:cs="Arial"/>
          <w:color w:val="000000"/>
          <w:sz w:val="22"/>
          <w:szCs w:val="22"/>
          <w:lang w:val="en"/>
        </w:rPr>
        <w:t>What is unique about development challenges today is not so much their nature but their complexity and interconnectedness which may accelerate the speed and unpredictability of events as well as generate negative feedback loops (e.g., climate change and its linkages with poverty, use of renewable energy, migration, conflicts, etc.). These complex issues are not easily addressed, and definitely not by</w:t>
      </w:r>
      <w:r w:rsidR="007D03E2" w:rsidRPr="007D03E2">
        <w:rPr>
          <w:rFonts w:ascii="Arial" w:hAnsi="Arial" w:cs="Arial"/>
          <w:color w:val="000000"/>
          <w:sz w:val="22"/>
          <w:szCs w:val="22"/>
          <w:lang w:val="en"/>
        </w:rPr>
        <w:t xml:space="preserve"> traditional sector approaches.</w:t>
      </w:r>
      <w:r w:rsidR="007D03E2">
        <w:rPr>
          <w:rFonts w:ascii="Arial" w:hAnsi="Arial" w:cs="Arial"/>
          <w:color w:val="000000"/>
          <w:sz w:val="22"/>
          <w:szCs w:val="22"/>
          <w:lang w:val="en"/>
        </w:rPr>
        <w:t xml:space="preserve"> </w:t>
      </w:r>
      <w:r w:rsidRPr="00274490">
        <w:rPr>
          <w:rFonts w:ascii="Arial" w:hAnsi="Arial" w:cs="Arial"/>
          <w:color w:val="000000"/>
          <w:sz w:val="22"/>
          <w:szCs w:val="22"/>
          <w:lang w:val="en"/>
        </w:rPr>
        <w:t xml:space="preserve">Innovative approaches and solutions are thus clearly called for.  </w:t>
      </w:r>
    </w:p>
    <w:p w:rsidR="00433032" w:rsidRPr="00274490" w:rsidRDefault="00433032" w:rsidP="00274490">
      <w:pPr>
        <w:pStyle w:val="NormalWeb"/>
        <w:shd w:val="clear" w:color="auto" w:fill="FFFFFF"/>
        <w:spacing w:before="0" w:beforeAutospacing="0" w:after="0" w:afterAutospacing="0" w:line="20" w:lineRule="atLeast"/>
        <w:rPr>
          <w:rFonts w:ascii="Arial" w:hAnsi="Arial" w:cs="Arial"/>
          <w:color w:val="000000"/>
          <w:sz w:val="22"/>
          <w:szCs w:val="22"/>
          <w:lang w:val="en"/>
        </w:rPr>
      </w:pPr>
    </w:p>
    <w:p w:rsidR="00433032" w:rsidRPr="00274490" w:rsidRDefault="00433032" w:rsidP="003073C5">
      <w:pPr>
        <w:tabs>
          <w:tab w:val="left" w:pos="1440"/>
        </w:tabs>
        <w:snapToGrid w:val="0"/>
        <w:spacing w:after="0" w:line="20" w:lineRule="atLeast"/>
        <w:ind w:right="-18"/>
        <w:contextualSpacing/>
        <w:rPr>
          <w:rFonts w:cs="Arial"/>
          <w:szCs w:val="22"/>
          <w:lang w:eastAsia="ja-JP"/>
        </w:rPr>
      </w:pPr>
      <w:r w:rsidRPr="00274490">
        <w:rPr>
          <w:rFonts w:cs="Arial"/>
          <w:szCs w:val="22"/>
          <w:lang w:eastAsia="ja-JP"/>
        </w:rPr>
        <w:t xml:space="preserve">UNDP’s Strategic Plan </w:t>
      </w:r>
      <w:r w:rsidR="00992899" w:rsidRPr="00274490">
        <w:rPr>
          <w:rFonts w:cs="Arial"/>
          <w:szCs w:val="22"/>
          <w:lang w:eastAsia="ja-JP"/>
        </w:rPr>
        <w:t xml:space="preserve">2014-2017 </w:t>
      </w:r>
      <w:r w:rsidRPr="00274490">
        <w:rPr>
          <w:rFonts w:cs="Arial"/>
          <w:szCs w:val="22"/>
          <w:lang w:eastAsia="ja-JP"/>
        </w:rPr>
        <w:t>(SP) emphasizes the need to identify, explore, test, evaluate and scale up innovative approaches across priority subject areas, in programme development, management and review, through established and new knowledge and collaboration partnerships,</w:t>
      </w:r>
      <w:r w:rsidRPr="00274490" w:rsidDel="0019545E">
        <w:rPr>
          <w:rFonts w:cs="Arial"/>
          <w:szCs w:val="22"/>
          <w:lang w:eastAsia="ja-JP"/>
        </w:rPr>
        <w:t xml:space="preserve"> </w:t>
      </w:r>
      <w:r w:rsidRPr="00274490">
        <w:rPr>
          <w:rFonts w:cs="Arial"/>
          <w:szCs w:val="22"/>
          <w:lang w:eastAsia="ja-JP"/>
        </w:rPr>
        <w:t xml:space="preserve">and as a key part of our own institutional innovation. The SP identifies </w:t>
      </w:r>
      <w:r w:rsidR="00535697">
        <w:rPr>
          <w:rFonts w:cs="Arial"/>
          <w:szCs w:val="22"/>
          <w:lang w:eastAsia="ja-JP"/>
        </w:rPr>
        <w:t>a specific result in the Integrated Results and Resources Framework related to innovation: “innovations enabled for development solutions, partnerships and other collaborativ</w:t>
      </w:r>
      <w:r w:rsidR="00160B79">
        <w:rPr>
          <w:rFonts w:cs="Arial"/>
          <w:szCs w:val="22"/>
          <w:lang w:eastAsia="ja-JP"/>
        </w:rPr>
        <w:t>e arrangement</w:t>
      </w:r>
      <w:r w:rsidR="003073C5">
        <w:rPr>
          <w:rFonts w:cs="Arial"/>
          <w:szCs w:val="22"/>
          <w:lang w:eastAsia="ja-JP"/>
        </w:rPr>
        <w:t xml:space="preserve">s”). To achieve this and related </w:t>
      </w:r>
      <w:r w:rsidR="00535697">
        <w:rPr>
          <w:rFonts w:cs="Arial"/>
          <w:szCs w:val="22"/>
          <w:lang w:eastAsia="ja-JP"/>
        </w:rPr>
        <w:t>results, UNDP will focus on the following two areas</w:t>
      </w:r>
      <w:r w:rsidRPr="00274490">
        <w:rPr>
          <w:rFonts w:cs="Arial"/>
          <w:szCs w:val="22"/>
          <w:lang w:eastAsia="ja-JP"/>
        </w:rPr>
        <w:t>: (1) Innovative methodologies and tools for scanning the horizon, collecting and analysing data, ideation and reflection, and prototyping and testing development solutions; and (2) Innovative methodologies and tools for co-designing and scaling up demonstration projects identified/developed and ready for application. Collaboration across sectors (public, private, civil) with traditional partners and as well as those actors less historically engaged is a key element in this strategy.</w:t>
      </w:r>
    </w:p>
    <w:p w:rsidR="00433032" w:rsidRPr="00274490" w:rsidRDefault="00433032" w:rsidP="00274490">
      <w:pPr>
        <w:tabs>
          <w:tab w:val="left" w:pos="1440"/>
        </w:tabs>
        <w:snapToGrid w:val="0"/>
        <w:spacing w:after="0" w:line="20" w:lineRule="atLeast"/>
        <w:ind w:right="-18"/>
        <w:contextualSpacing/>
        <w:rPr>
          <w:rFonts w:cs="Arial"/>
          <w:spacing w:val="4"/>
          <w:w w:val="103"/>
          <w:kern w:val="14"/>
          <w:szCs w:val="22"/>
          <w:lang w:eastAsia="x-none"/>
        </w:rPr>
      </w:pPr>
    </w:p>
    <w:p w:rsidR="00433032" w:rsidRPr="00274490" w:rsidRDefault="00433032" w:rsidP="00850812">
      <w:pPr>
        <w:tabs>
          <w:tab w:val="left" w:pos="1440"/>
        </w:tabs>
        <w:snapToGrid w:val="0"/>
        <w:spacing w:after="0" w:line="20" w:lineRule="atLeast"/>
        <w:ind w:right="-18"/>
        <w:contextualSpacing/>
        <w:rPr>
          <w:rFonts w:cs="Arial"/>
          <w:szCs w:val="22"/>
          <w:lang w:eastAsia="ja-JP"/>
        </w:rPr>
      </w:pPr>
      <w:r w:rsidRPr="00274490">
        <w:rPr>
          <w:rFonts w:cs="Arial"/>
          <w:szCs w:val="22"/>
          <w:lang w:eastAsia="ja-JP"/>
        </w:rPr>
        <w:t xml:space="preserve">In this context, </w:t>
      </w:r>
      <w:r w:rsidR="00992899" w:rsidRPr="00274490">
        <w:rPr>
          <w:rFonts w:cs="Arial"/>
          <w:szCs w:val="22"/>
          <w:lang w:eastAsia="ja-JP"/>
        </w:rPr>
        <w:t xml:space="preserve">UNDP’s </w:t>
      </w:r>
      <w:r w:rsidRPr="00274490">
        <w:rPr>
          <w:rFonts w:cs="Arial"/>
          <w:szCs w:val="22"/>
          <w:lang w:eastAsia="ja-JP"/>
        </w:rPr>
        <w:t xml:space="preserve">fifth Global Programme (GPV) </w:t>
      </w:r>
      <w:r w:rsidR="00850812">
        <w:rPr>
          <w:rFonts w:cs="Arial"/>
          <w:szCs w:val="22"/>
          <w:lang w:eastAsia="ja-JP"/>
        </w:rPr>
        <w:t>discusses</w:t>
      </w:r>
      <w:r w:rsidRPr="00274490">
        <w:rPr>
          <w:rFonts w:cs="Arial"/>
          <w:szCs w:val="22"/>
          <w:lang w:eastAsia="ja-JP"/>
        </w:rPr>
        <w:t xml:space="preserve"> UNDP’s Innovation work </w:t>
      </w:r>
      <w:r w:rsidR="00850812">
        <w:rPr>
          <w:rFonts w:cs="Arial"/>
          <w:szCs w:val="22"/>
          <w:lang w:eastAsia="ja-JP"/>
        </w:rPr>
        <w:t>along the following four lines</w:t>
      </w:r>
      <w:r w:rsidRPr="00274490">
        <w:rPr>
          <w:rFonts w:cs="Arial"/>
          <w:szCs w:val="22"/>
          <w:lang w:eastAsia="ja-JP"/>
        </w:rPr>
        <w:t>:</w:t>
      </w:r>
    </w:p>
    <w:p w:rsidR="00433032" w:rsidRPr="00274490" w:rsidRDefault="00433032" w:rsidP="00A749E8">
      <w:pPr>
        <w:pStyle w:val="ListParagraph"/>
        <w:widowControl w:val="0"/>
        <w:numPr>
          <w:ilvl w:val="0"/>
          <w:numId w:val="7"/>
        </w:numPr>
        <w:snapToGrid w:val="0"/>
        <w:spacing w:line="20" w:lineRule="atLeast"/>
        <w:ind w:right="-18"/>
        <w:contextualSpacing/>
        <w:jc w:val="both"/>
        <w:rPr>
          <w:rFonts w:ascii="Arial" w:hAnsi="Arial" w:cs="Arial"/>
          <w:sz w:val="22"/>
          <w:szCs w:val="22"/>
          <w:lang w:eastAsia="ja-JP"/>
        </w:rPr>
      </w:pPr>
      <w:r w:rsidRPr="00274490">
        <w:rPr>
          <w:rFonts w:ascii="Arial" w:hAnsi="Arial" w:cs="Arial"/>
          <w:sz w:val="22"/>
          <w:szCs w:val="22"/>
          <w:lang w:eastAsia="ja-JP"/>
        </w:rPr>
        <w:t>Identifying and applying innovative methodologies and tools for scanning &amp; ideation to enable UNDP and its national partners to stay ahead of the curve in development priorities</w:t>
      </w:r>
    </w:p>
    <w:p w:rsidR="00433032" w:rsidRPr="00274490" w:rsidRDefault="00433032" w:rsidP="00A749E8">
      <w:pPr>
        <w:pStyle w:val="ListParagraph"/>
        <w:widowControl w:val="0"/>
        <w:numPr>
          <w:ilvl w:val="0"/>
          <w:numId w:val="7"/>
        </w:numPr>
        <w:snapToGrid w:val="0"/>
        <w:spacing w:line="20" w:lineRule="atLeast"/>
        <w:ind w:right="-18"/>
        <w:contextualSpacing/>
        <w:jc w:val="both"/>
        <w:rPr>
          <w:rFonts w:ascii="Arial" w:hAnsi="Arial" w:cs="Arial"/>
          <w:sz w:val="22"/>
          <w:szCs w:val="22"/>
          <w:lang w:eastAsia="ja-JP"/>
        </w:rPr>
      </w:pPr>
      <w:r w:rsidRPr="00274490">
        <w:rPr>
          <w:rFonts w:ascii="Arial" w:hAnsi="Arial" w:cs="Arial"/>
          <w:sz w:val="22"/>
          <w:szCs w:val="22"/>
          <w:lang w:eastAsia="ja-JP"/>
        </w:rPr>
        <w:t>Prototyping innovative development solutions which emphasize the principles of co-defining problems, co-determining priorities, co-designing priorities and, where necessary and feasible, collaboration in implementation</w:t>
      </w:r>
    </w:p>
    <w:p w:rsidR="00992899" w:rsidRPr="00723E75" w:rsidRDefault="00433032" w:rsidP="00A749E8">
      <w:pPr>
        <w:pStyle w:val="ListParagraph"/>
        <w:widowControl w:val="0"/>
        <w:numPr>
          <w:ilvl w:val="0"/>
          <w:numId w:val="7"/>
        </w:numPr>
        <w:snapToGrid w:val="0"/>
        <w:spacing w:line="20" w:lineRule="atLeast"/>
        <w:ind w:right="-18"/>
        <w:contextualSpacing/>
        <w:jc w:val="both"/>
        <w:rPr>
          <w:rFonts w:ascii="Arial" w:hAnsi="Arial" w:cs="Arial"/>
          <w:sz w:val="22"/>
          <w:szCs w:val="22"/>
          <w:lang w:eastAsia="ja-JP"/>
        </w:rPr>
      </w:pPr>
      <w:r w:rsidRPr="00274490">
        <w:rPr>
          <w:rFonts w:ascii="Arial" w:hAnsi="Arial" w:cs="Arial"/>
          <w:sz w:val="22"/>
          <w:szCs w:val="22"/>
          <w:lang w:eastAsia="ja-JP"/>
        </w:rPr>
        <w:t>Scaling up strategies of successful demonstration projects to ensure better coverage and impact of innovations</w:t>
      </w:r>
    </w:p>
    <w:p w:rsidR="00992899" w:rsidRPr="00274490" w:rsidRDefault="00433032" w:rsidP="00A749E8">
      <w:pPr>
        <w:pStyle w:val="ListParagraph"/>
        <w:widowControl w:val="0"/>
        <w:numPr>
          <w:ilvl w:val="0"/>
          <w:numId w:val="7"/>
        </w:numPr>
        <w:snapToGrid w:val="0"/>
        <w:spacing w:line="20" w:lineRule="atLeast"/>
        <w:ind w:right="-18"/>
        <w:contextualSpacing/>
        <w:jc w:val="both"/>
        <w:rPr>
          <w:rFonts w:ascii="Arial" w:hAnsi="Arial" w:cs="Arial"/>
          <w:sz w:val="22"/>
          <w:szCs w:val="22"/>
          <w:lang w:eastAsia="ja-JP"/>
        </w:rPr>
      </w:pPr>
      <w:r w:rsidRPr="00274490">
        <w:rPr>
          <w:rFonts w:ascii="Arial" w:hAnsi="Arial" w:cs="Arial"/>
          <w:sz w:val="22"/>
          <w:szCs w:val="22"/>
          <w:lang w:eastAsia="ja-JP"/>
        </w:rPr>
        <w:t>Locking in innovative methodologies and tools in UNDP’s policy advisory services, programming approaches and, in collaboration with the Bureau</w:t>
      </w:r>
      <w:r w:rsidR="00992899" w:rsidRPr="00274490">
        <w:rPr>
          <w:rFonts w:ascii="Arial" w:hAnsi="Arial" w:cs="Arial"/>
          <w:sz w:val="22"/>
          <w:szCs w:val="22"/>
          <w:lang w:eastAsia="ja-JP"/>
        </w:rPr>
        <w:t xml:space="preserve"> of Manage</w:t>
      </w:r>
      <w:r w:rsidR="00EF4776" w:rsidRPr="00EF4776">
        <w:rPr>
          <w:rFonts w:ascii="Arial" w:hAnsi="Arial" w:cs="Arial"/>
          <w:sz w:val="22"/>
          <w:szCs w:val="22"/>
          <w:lang w:eastAsia="ja-JP"/>
        </w:rPr>
        <w:t xml:space="preserve">ment, </w:t>
      </w:r>
      <w:proofErr w:type="spellStart"/>
      <w:r w:rsidR="00EF4776" w:rsidRPr="00EF4776">
        <w:rPr>
          <w:rFonts w:ascii="Arial" w:hAnsi="Arial" w:cs="Arial"/>
          <w:sz w:val="22"/>
          <w:szCs w:val="22"/>
          <w:lang w:eastAsia="ja-JP"/>
        </w:rPr>
        <w:t>organisational</w:t>
      </w:r>
      <w:proofErr w:type="spellEnd"/>
      <w:r w:rsidR="00EF4776" w:rsidRPr="00EF4776">
        <w:rPr>
          <w:rFonts w:ascii="Arial" w:hAnsi="Arial" w:cs="Arial"/>
          <w:sz w:val="22"/>
          <w:szCs w:val="22"/>
          <w:lang w:eastAsia="ja-JP"/>
        </w:rPr>
        <w:t xml:space="preserve"> mechanisms</w:t>
      </w:r>
    </w:p>
    <w:p w:rsidR="00992899" w:rsidRPr="00723E75" w:rsidRDefault="00992899" w:rsidP="00274490">
      <w:pPr>
        <w:spacing w:after="0" w:line="20" w:lineRule="atLeast"/>
        <w:rPr>
          <w:rFonts w:cs="Arial"/>
          <w:i/>
          <w:szCs w:val="22"/>
          <w:lang w:val="en"/>
        </w:rPr>
      </w:pPr>
    </w:p>
    <w:p w:rsidR="00992899" w:rsidRPr="00097804" w:rsidRDefault="00097804" w:rsidP="00274490">
      <w:pPr>
        <w:spacing w:after="0" w:line="20" w:lineRule="atLeast"/>
        <w:rPr>
          <w:rFonts w:cs="Arial"/>
          <w:szCs w:val="22"/>
          <w:lang w:val="en"/>
        </w:rPr>
      </w:pPr>
      <w:r w:rsidRPr="00596F4E">
        <w:rPr>
          <w:lang w:val="en"/>
        </w:rPr>
        <w:t xml:space="preserve">In a gradual process of change, UNDP has begun working differently. </w:t>
      </w:r>
      <w:r w:rsidRPr="00097804">
        <w:rPr>
          <w:rFonts w:cs="Arial"/>
          <w:szCs w:val="22"/>
          <w:lang w:val="en"/>
        </w:rPr>
        <w:t>It is taking steps to create space and encouragement for individuals to collaborate creatively, adopt an outside-in perspective that is driven by the clients’ perspective and needs, and take measured risks. It is engaging with different and sometimes unexpected development actors, for example tapping directly into the experience and expertise of young people, local communities or entrepreneurs, to help refine the problem statement and importantly define and implement solutions. It is using different modalities of problem-solving, for example, hosting social innovation camps and issuing social challenges to crowdsource development solutions. It is adopting agile and flexible management approaches, such as rapid feedback loops to avoid waiting for annual reviews to make course corrections. It is supporting cohorts of innovators in countries, using our Country Offices, regional hubs and headquarters as platforms for support.</w:t>
      </w:r>
    </w:p>
    <w:p w:rsidR="00992899" w:rsidRPr="00723E75" w:rsidRDefault="00992899" w:rsidP="00274490">
      <w:pPr>
        <w:spacing w:after="0" w:line="20" w:lineRule="atLeast"/>
        <w:rPr>
          <w:rFonts w:cs="Arial"/>
          <w:i/>
          <w:szCs w:val="22"/>
          <w:lang w:val="en"/>
        </w:rPr>
      </w:pPr>
    </w:p>
    <w:p w:rsidR="003027DB" w:rsidRDefault="00856A2C" w:rsidP="00856A2C">
      <w:pPr>
        <w:pStyle w:val="Heading1"/>
      </w:pPr>
      <w:r>
        <w:lastRenderedPageBreak/>
        <w:t>Strategy</w:t>
      </w:r>
    </w:p>
    <w:p w:rsidR="00992899" w:rsidRPr="00723E75" w:rsidRDefault="00EF69C4" w:rsidP="00274490">
      <w:pPr>
        <w:pStyle w:val="NormalWeb"/>
        <w:shd w:val="clear" w:color="auto" w:fill="FFFFFF"/>
        <w:spacing w:before="0" w:beforeAutospacing="0" w:after="0" w:afterAutospacing="0" w:line="20" w:lineRule="atLeast"/>
        <w:rPr>
          <w:rFonts w:ascii="Arial" w:hAnsi="Arial" w:cs="Arial"/>
          <w:sz w:val="22"/>
          <w:szCs w:val="22"/>
          <w:lang w:val="en"/>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3315335</wp:posOffset>
            </wp:positionH>
            <wp:positionV relativeFrom="paragraph">
              <wp:posOffset>422910</wp:posOffset>
            </wp:positionV>
            <wp:extent cx="2771140" cy="2077720"/>
            <wp:effectExtent l="0" t="0" r="0" b="0"/>
            <wp:wrapTight wrapText="bothSides">
              <wp:wrapPolygon edited="0">
                <wp:start x="0" y="0"/>
                <wp:lineTo x="0" y="21389"/>
                <wp:lineTo x="21382" y="21389"/>
                <wp:lineTo x="21382" y="0"/>
                <wp:lineTo x="0" y="0"/>
              </wp:wrapPolygon>
            </wp:wrapTight>
            <wp:docPr id="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140" cy="2077720"/>
                    </a:xfrm>
                    <a:prstGeom prst="rect">
                      <a:avLst/>
                    </a:prstGeom>
                    <a:noFill/>
                  </pic:spPr>
                </pic:pic>
              </a:graphicData>
            </a:graphic>
            <wp14:sizeRelH relativeFrom="page">
              <wp14:pctWidth>0</wp14:pctWidth>
            </wp14:sizeRelH>
            <wp14:sizeRelV relativeFrom="page">
              <wp14:pctHeight>0</wp14:pctHeight>
            </wp14:sizeRelV>
          </wp:anchor>
        </w:drawing>
      </w:r>
      <w:r w:rsidR="00992899" w:rsidRPr="00274490">
        <w:rPr>
          <w:rFonts w:ascii="Arial" w:hAnsi="Arial" w:cs="Arial"/>
          <w:sz w:val="22"/>
          <w:szCs w:val="22"/>
          <w:lang w:val="en"/>
        </w:rPr>
        <w:t xml:space="preserve">Through a process of learning by doing, and consultations with some of the world’s finest innovation startups like </w:t>
      </w:r>
      <w:hyperlink r:id="rId14" w:history="1">
        <w:proofErr w:type="spellStart"/>
        <w:r w:rsidR="00992899" w:rsidRPr="00274490">
          <w:rPr>
            <w:rStyle w:val="Hyperlink"/>
            <w:rFonts w:ascii="Arial" w:hAnsi="Arial" w:cs="Arial"/>
            <w:sz w:val="22"/>
            <w:szCs w:val="22"/>
            <w:lang w:val="en"/>
          </w:rPr>
          <w:t>Mindlab</w:t>
        </w:r>
        <w:proofErr w:type="spellEnd"/>
      </w:hyperlink>
      <w:r w:rsidR="00992899" w:rsidRPr="00274490">
        <w:rPr>
          <w:rFonts w:ascii="Arial" w:hAnsi="Arial" w:cs="Arial"/>
          <w:sz w:val="22"/>
          <w:szCs w:val="22"/>
          <w:lang w:val="en"/>
        </w:rPr>
        <w:t xml:space="preserve"> (Denmark), Nesta</w:t>
      </w:r>
      <w:r w:rsidR="00992899" w:rsidRPr="00274490">
        <w:rPr>
          <w:rStyle w:val="FootnoteReference"/>
          <w:rFonts w:cs="Arial"/>
          <w:sz w:val="22"/>
          <w:szCs w:val="22"/>
          <w:lang w:val="en"/>
        </w:rPr>
        <w:footnoteReference w:id="2"/>
      </w:r>
      <w:r w:rsidR="00992899" w:rsidRPr="00274490">
        <w:rPr>
          <w:rFonts w:ascii="Arial" w:hAnsi="Arial" w:cs="Arial"/>
          <w:sz w:val="22"/>
          <w:szCs w:val="22"/>
          <w:lang w:val="en"/>
        </w:rPr>
        <w:t xml:space="preserve"> (UK), </w:t>
      </w:r>
      <w:hyperlink r:id="rId15" w:history="1">
        <w:proofErr w:type="spellStart"/>
        <w:r w:rsidR="00992899" w:rsidRPr="00274490">
          <w:rPr>
            <w:rStyle w:val="Hyperlink"/>
            <w:rFonts w:ascii="Arial" w:hAnsi="Arial" w:cs="Arial"/>
            <w:sz w:val="22"/>
            <w:szCs w:val="22"/>
          </w:rPr>
          <w:t>Edgeryders</w:t>
        </w:r>
        <w:proofErr w:type="spellEnd"/>
      </w:hyperlink>
      <w:r w:rsidR="00992899" w:rsidRPr="00274490">
        <w:rPr>
          <w:rFonts w:ascii="Arial" w:hAnsi="Arial" w:cs="Arial"/>
          <w:sz w:val="22"/>
          <w:szCs w:val="22"/>
          <w:lang w:val="en"/>
        </w:rPr>
        <w:t xml:space="preserve">, </w:t>
      </w:r>
      <w:hyperlink r:id="rId16" w:history="1">
        <w:proofErr w:type="spellStart"/>
        <w:r w:rsidR="00992899" w:rsidRPr="00274490">
          <w:rPr>
            <w:rStyle w:val="Hyperlink"/>
            <w:rFonts w:ascii="Arial" w:hAnsi="Arial" w:cs="Arial"/>
            <w:sz w:val="22"/>
            <w:szCs w:val="22"/>
          </w:rPr>
          <w:t>FutureGov</w:t>
        </w:r>
        <w:proofErr w:type="spellEnd"/>
      </w:hyperlink>
      <w:r w:rsidR="00992899" w:rsidRPr="00274490">
        <w:rPr>
          <w:rStyle w:val="Hyperlink"/>
          <w:rFonts w:ascii="Arial" w:hAnsi="Arial" w:cs="Arial"/>
          <w:sz w:val="22"/>
          <w:szCs w:val="22"/>
        </w:rPr>
        <w:t xml:space="preserve"> (UK), </w:t>
      </w:r>
      <w:r w:rsidR="00992899" w:rsidRPr="00274490">
        <w:rPr>
          <w:rFonts w:ascii="Arial" w:hAnsi="Arial" w:cs="Arial"/>
          <w:sz w:val="22"/>
          <w:szCs w:val="22"/>
          <w:lang w:val="en"/>
        </w:rPr>
        <w:t xml:space="preserve">UNDP has developed a </w:t>
      </w:r>
      <w:r w:rsidR="00992899" w:rsidRPr="00274490">
        <w:rPr>
          <w:rFonts w:ascii="Arial" w:hAnsi="Arial" w:cs="Arial"/>
          <w:sz w:val="22"/>
          <w:szCs w:val="22"/>
        </w:rPr>
        <w:t xml:space="preserve">framework for innovation support consisting of scanning and finding where innovation is happening around the world, finding and providing support to innovators, rapidly prototyping, and finding the ones that are viable to go to scale. The accent is on working with resource persons/agencies that are not our usual stakeholders, co-designing solutions, and working through challenges and crowdsourcing.  Success depends on </w:t>
      </w:r>
      <w:r w:rsidR="00992899" w:rsidRPr="00274490">
        <w:rPr>
          <w:rFonts w:ascii="Arial" w:hAnsi="Arial" w:cs="Arial"/>
          <w:sz w:val="22"/>
          <w:szCs w:val="22"/>
          <w:lang w:val="en"/>
        </w:rPr>
        <w:t xml:space="preserve">the ability to rapid-test and measure ideas and approaches before moving to large-scale execution, and to “pivot” or “exit” as evidence is gathered and </w:t>
      </w:r>
      <w:proofErr w:type="spellStart"/>
      <w:r w:rsidR="00992899" w:rsidRPr="00274490">
        <w:rPr>
          <w:rFonts w:ascii="Arial" w:hAnsi="Arial" w:cs="Arial"/>
          <w:sz w:val="22"/>
          <w:szCs w:val="22"/>
          <w:lang w:val="en"/>
        </w:rPr>
        <w:t>analysed</w:t>
      </w:r>
      <w:proofErr w:type="spellEnd"/>
      <w:r w:rsidR="00992899" w:rsidRPr="00274490">
        <w:rPr>
          <w:rFonts w:ascii="Arial" w:hAnsi="Arial" w:cs="Arial"/>
          <w:sz w:val="22"/>
          <w:szCs w:val="22"/>
          <w:lang w:val="en"/>
        </w:rPr>
        <w:t xml:space="preserve">.  </w:t>
      </w:r>
    </w:p>
    <w:p w:rsidR="00992899" w:rsidRPr="00723E75" w:rsidRDefault="00992899" w:rsidP="00274490">
      <w:pPr>
        <w:pStyle w:val="NormalWeb"/>
        <w:shd w:val="clear" w:color="auto" w:fill="FFFFFF"/>
        <w:spacing w:before="0" w:beforeAutospacing="0" w:after="0" w:afterAutospacing="0" w:line="20" w:lineRule="atLeast"/>
        <w:rPr>
          <w:rFonts w:ascii="Arial" w:hAnsi="Arial" w:cs="Arial"/>
          <w:sz w:val="22"/>
          <w:szCs w:val="22"/>
          <w:lang w:val="en"/>
        </w:rPr>
      </w:pPr>
    </w:p>
    <w:p w:rsidR="008B2AF5" w:rsidRDefault="003564A5" w:rsidP="00AD71C8">
      <w:pPr>
        <w:spacing w:after="0" w:line="20" w:lineRule="atLeast"/>
        <w:rPr>
          <w:rFonts w:cs="Arial"/>
          <w:szCs w:val="22"/>
          <w:lang w:val="en-US"/>
        </w:rPr>
      </w:pPr>
      <w:r>
        <w:rPr>
          <w:rFonts w:cs="Arial"/>
          <w:szCs w:val="22"/>
          <w:lang w:val="en-US"/>
        </w:rPr>
        <w:t>T</w:t>
      </w:r>
      <w:r w:rsidRPr="00274490">
        <w:rPr>
          <w:rFonts w:cs="Arial"/>
          <w:szCs w:val="22"/>
          <w:lang w:val="en-US"/>
        </w:rPr>
        <w:t>he</w:t>
      </w:r>
      <w:r w:rsidR="00992899" w:rsidRPr="00274490">
        <w:rPr>
          <w:rFonts w:cs="Arial"/>
          <w:szCs w:val="22"/>
          <w:lang w:val="en-US"/>
        </w:rPr>
        <w:t xml:space="preserve"> UNDP Innovation Facility will support initiatives that a) strengthen UNDP’s position as a leading advisor on innovation for development; b) enable national development actors to co-create value; c) increase understanding of the role and value of innovation for development; d) support social innovators both within the organization and from the broader development community; and finally, e) enhance UNDP’s own performance efficiency through innovative practices. </w:t>
      </w:r>
      <w:r w:rsidR="00596F4E">
        <w:rPr>
          <w:rFonts w:cs="Arial"/>
          <w:szCs w:val="22"/>
          <w:lang w:val="en-US"/>
        </w:rPr>
        <w:t xml:space="preserve">These </w:t>
      </w:r>
      <w:r w:rsidR="008B2AF5">
        <w:rPr>
          <w:rFonts w:cs="Arial"/>
          <w:szCs w:val="22"/>
          <w:lang w:val="en-US"/>
        </w:rPr>
        <w:t xml:space="preserve">areas of support are detailed below. </w:t>
      </w:r>
      <w:r w:rsidR="00B454E2">
        <w:rPr>
          <w:rFonts w:cs="Arial"/>
          <w:szCs w:val="22"/>
          <w:lang w:val="en-US"/>
        </w:rPr>
        <w:t xml:space="preserve">Across each of these areas of support, UNDP </w:t>
      </w:r>
      <w:r w:rsidR="008B2AF5">
        <w:rPr>
          <w:rFonts w:cs="Arial"/>
          <w:szCs w:val="22"/>
          <w:lang w:val="en-US"/>
        </w:rPr>
        <w:t xml:space="preserve">will reserve Innovation Facility funds for opportunistic </w:t>
      </w:r>
      <w:r w:rsidR="00AD71C8">
        <w:rPr>
          <w:rFonts w:cs="Arial"/>
          <w:szCs w:val="22"/>
          <w:lang w:val="en-US"/>
        </w:rPr>
        <w:t xml:space="preserve">support to </w:t>
      </w:r>
      <w:r w:rsidR="008B2AF5">
        <w:rPr>
          <w:rFonts w:cs="Arial"/>
          <w:szCs w:val="22"/>
          <w:lang w:val="en-US"/>
        </w:rPr>
        <w:t xml:space="preserve">high-impact, high-visibility ideas </w:t>
      </w:r>
      <w:r w:rsidR="00AA4608">
        <w:rPr>
          <w:rFonts w:cs="Arial"/>
          <w:szCs w:val="22"/>
          <w:lang w:val="en-US"/>
        </w:rPr>
        <w:t>(</w:t>
      </w:r>
      <w:r w:rsidR="008B2AF5">
        <w:rPr>
          <w:rFonts w:cs="Arial"/>
          <w:szCs w:val="22"/>
          <w:lang w:val="en-US"/>
        </w:rPr>
        <w:t xml:space="preserve">“Innovation Alpha”) and in scaling a small number of highly successful prototypes </w:t>
      </w:r>
      <w:r w:rsidR="00596F4E">
        <w:rPr>
          <w:rFonts w:cs="Arial"/>
          <w:szCs w:val="22"/>
          <w:lang w:val="en-US"/>
        </w:rPr>
        <w:t>(</w:t>
      </w:r>
      <w:r w:rsidR="008B2AF5">
        <w:rPr>
          <w:rFonts w:cs="Arial"/>
          <w:szCs w:val="22"/>
          <w:lang w:val="en-US"/>
        </w:rPr>
        <w:t>“Innovation Grand Slam</w:t>
      </w:r>
      <w:r w:rsidR="00AA4608">
        <w:rPr>
          <w:rFonts w:cs="Arial"/>
          <w:szCs w:val="22"/>
          <w:lang w:val="en-US"/>
        </w:rPr>
        <w:t>.</w:t>
      </w:r>
      <w:r w:rsidR="008B2AF5">
        <w:rPr>
          <w:rFonts w:cs="Arial"/>
          <w:szCs w:val="22"/>
          <w:lang w:val="en-US"/>
        </w:rPr>
        <w:t xml:space="preserve">”). </w:t>
      </w:r>
    </w:p>
    <w:p w:rsidR="00992899" w:rsidRPr="00274490" w:rsidRDefault="00992899" w:rsidP="00274490">
      <w:pPr>
        <w:spacing w:after="0" w:line="20" w:lineRule="atLeast"/>
        <w:rPr>
          <w:rFonts w:cs="Arial"/>
          <w:szCs w:val="22"/>
          <w:lang w:val="en-US"/>
        </w:rPr>
      </w:pPr>
    </w:p>
    <w:p w:rsidR="00992899" w:rsidRPr="00723E75" w:rsidRDefault="00992899" w:rsidP="00B05218">
      <w:pPr>
        <w:spacing w:after="0" w:line="20" w:lineRule="atLeast"/>
        <w:rPr>
          <w:rFonts w:cs="Arial"/>
          <w:szCs w:val="22"/>
          <w:lang w:val="en-US"/>
        </w:rPr>
      </w:pPr>
      <w:r w:rsidRPr="00274490">
        <w:rPr>
          <w:rFonts w:cs="Arial"/>
          <w:szCs w:val="22"/>
          <w:lang w:val="en-US"/>
        </w:rPr>
        <w:t>Activities will be undertaken at the country, regional and global levels;</w:t>
      </w:r>
      <w:r w:rsidR="00352CDC">
        <w:rPr>
          <w:rStyle w:val="FootnoteReference"/>
          <w:rFonts w:cs="Arial"/>
          <w:szCs w:val="22"/>
          <w:lang w:val="en-US"/>
        </w:rPr>
        <w:footnoteReference w:id="3"/>
      </w:r>
      <w:r w:rsidRPr="00274490">
        <w:rPr>
          <w:rFonts w:cs="Arial"/>
          <w:szCs w:val="22"/>
          <w:lang w:val="en-US"/>
        </w:rPr>
        <w:t xml:space="preserve"> and where possible as joined up efforts with other UN entities and int</w:t>
      </w:r>
      <w:r w:rsidR="00B05218">
        <w:rPr>
          <w:rFonts w:cs="Arial"/>
          <w:szCs w:val="22"/>
          <w:lang w:val="en-US"/>
        </w:rPr>
        <w:t xml:space="preserve">ernational development actors.  </w:t>
      </w:r>
    </w:p>
    <w:p w:rsidR="000D2D49" w:rsidRPr="00274490" w:rsidRDefault="000D2D49" w:rsidP="00274490">
      <w:pPr>
        <w:spacing w:after="0" w:line="20" w:lineRule="atLeast"/>
        <w:rPr>
          <w:rFonts w:cs="Arial"/>
          <w:szCs w:val="22"/>
          <w:lang w:val="en"/>
        </w:rPr>
      </w:pPr>
    </w:p>
    <w:p w:rsidR="000D2D49" w:rsidRPr="00274490" w:rsidRDefault="000D2D49" w:rsidP="00A749E8">
      <w:pPr>
        <w:pStyle w:val="ListParagraph"/>
        <w:numPr>
          <w:ilvl w:val="0"/>
          <w:numId w:val="9"/>
        </w:numPr>
        <w:spacing w:line="20" w:lineRule="atLeast"/>
        <w:ind w:left="720"/>
        <w:contextualSpacing/>
        <w:jc w:val="both"/>
        <w:rPr>
          <w:rFonts w:ascii="Arial" w:hAnsi="Arial" w:cs="Arial"/>
          <w:sz w:val="22"/>
          <w:szCs w:val="22"/>
        </w:rPr>
      </w:pPr>
      <w:r w:rsidRPr="00274490">
        <w:rPr>
          <w:rFonts w:ascii="Arial" w:hAnsi="Arial" w:cs="Arial"/>
          <w:b/>
          <w:bCs/>
          <w:sz w:val="22"/>
          <w:szCs w:val="22"/>
        </w:rPr>
        <w:t xml:space="preserve">Leading Edge Thinking on Innovation for Development </w:t>
      </w:r>
    </w:p>
    <w:p w:rsidR="000D2D49" w:rsidRPr="00274490" w:rsidRDefault="000D2D49" w:rsidP="00352CDC">
      <w:pPr>
        <w:spacing w:after="0" w:line="20" w:lineRule="atLeast"/>
        <w:ind w:left="720"/>
        <w:rPr>
          <w:rFonts w:cs="Arial"/>
          <w:b/>
          <w:bCs/>
          <w:szCs w:val="22"/>
        </w:rPr>
      </w:pPr>
      <w:r w:rsidRPr="00274490">
        <w:rPr>
          <w:rFonts w:cs="Arial"/>
          <w:szCs w:val="22"/>
        </w:rPr>
        <w:t xml:space="preserve">UNDP aims to remain a leading thinker, advisor and practitioner in innovation for development.  To do so, </w:t>
      </w:r>
      <w:r w:rsidR="009473A9">
        <w:rPr>
          <w:rFonts w:cs="Arial"/>
          <w:szCs w:val="22"/>
        </w:rPr>
        <w:t>the Innovation Facility</w:t>
      </w:r>
      <w:r w:rsidR="003564A5" w:rsidRPr="00274490">
        <w:rPr>
          <w:rFonts w:cs="Arial"/>
          <w:szCs w:val="22"/>
        </w:rPr>
        <w:t xml:space="preserve"> </w:t>
      </w:r>
      <w:r w:rsidR="004B1E75" w:rsidRPr="00723E75">
        <w:rPr>
          <w:rFonts w:cs="Arial"/>
          <w:szCs w:val="22"/>
        </w:rPr>
        <w:t xml:space="preserve">will </w:t>
      </w:r>
      <w:r w:rsidRPr="00274490">
        <w:rPr>
          <w:rFonts w:cs="Arial"/>
          <w:szCs w:val="22"/>
        </w:rPr>
        <w:t xml:space="preserve">support initiatives that strengthen </w:t>
      </w:r>
      <w:r w:rsidR="003564A5">
        <w:rPr>
          <w:rFonts w:cs="Arial"/>
          <w:szCs w:val="22"/>
        </w:rPr>
        <w:t>UNDP’s</w:t>
      </w:r>
      <w:r w:rsidRPr="00274490">
        <w:rPr>
          <w:rFonts w:cs="Arial"/>
          <w:szCs w:val="22"/>
        </w:rPr>
        <w:t xml:space="preserve"> ability to identify and define emerging trends, understand their applicability in national contexts, and develop and support innovative responses to them. </w:t>
      </w:r>
      <w:r w:rsidR="003564A5">
        <w:rPr>
          <w:rFonts w:cs="Arial"/>
          <w:szCs w:val="22"/>
        </w:rPr>
        <w:t xml:space="preserve">This includes such initiatives as </w:t>
      </w:r>
      <w:r w:rsidRPr="00274490">
        <w:rPr>
          <w:rFonts w:cs="Arial"/>
          <w:szCs w:val="22"/>
        </w:rPr>
        <w:t>host</w:t>
      </w:r>
      <w:r w:rsidR="003564A5">
        <w:rPr>
          <w:rFonts w:cs="Arial"/>
          <w:szCs w:val="22"/>
        </w:rPr>
        <w:t>ing</w:t>
      </w:r>
      <w:r w:rsidRPr="00274490">
        <w:rPr>
          <w:rFonts w:cs="Arial"/>
          <w:szCs w:val="22"/>
        </w:rPr>
        <w:t xml:space="preserve"> investigations and dialogues at global, regional and national levels, bringing together a variety of experts and voices </w:t>
      </w:r>
      <w:r w:rsidR="003564A5">
        <w:rPr>
          <w:rFonts w:cs="Arial"/>
          <w:szCs w:val="22"/>
        </w:rPr>
        <w:t xml:space="preserve">as well as </w:t>
      </w:r>
      <w:r w:rsidRPr="00274490">
        <w:rPr>
          <w:rFonts w:cs="Arial"/>
          <w:szCs w:val="22"/>
        </w:rPr>
        <w:t>develop</w:t>
      </w:r>
      <w:r w:rsidR="003564A5">
        <w:rPr>
          <w:rFonts w:cs="Arial"/>
          <w:szCs w:val="22"/>
        </w:rPr>
        <w:t>ing</w:t>
      </w:r>
      <w:r w:rsidRPr="00274490">
        <w:rPr>
          <w:rFonts w:cs="Arial"/>
          <w:szCs w:val="22"/>
        </w:rPr>
        <w:t xml:space="preserve"> product and service offerings for </w:t>
      </w:r>
      <w:r w:rsidR="003564A5">
        <w:rPr>
          <w:rFonts w:cs="Arial"/>
          <w:szCs w:val="22"/>
        </w:rPr>
        <w:t>UNDP</w:t>
      </w:r>
      <w:r w:rsidRPr="00274490">
        <w:rPr>
          <w:rFonts w:cs="Arial"/>
          <w:szCs w:val="22"/>
        </w:rPr>
        <w:t xml:space="preserve"> partners to apply in their national contexts.</w:t>
      </w:r>
      <w:r w:rsidRPr="00274490">
        <w:rPr>
          <w:rFonts w:cs="Arial"/>
          <w:b/>
          <w:bCs/>
          <w:szCs w:val="22"/>
        </w:rPr>
        <w:t xml:space="preserve"> </w:t>
      </w:r>
    </w:p>
    <w:p w:rsidR="000D2D49" w:rsidRPr="00596F4E" w:rsidRDefault="000D2D49" w:rsidP="00274490">
      <w:pPr>
        <w:pStyle w:val="ListParagraph"/>
        <w:spacing w:line="20" w:lineRule="atLeast"/>
        <w:jc w:val="both"/>
        <w:rPr>
          <w:rFonts w:ascii="Arial" w:hAnsi="Arial"/>
          <w:b/>
          <w:sz w:val="22"/>
          <w:lang w:val="en-GB"/>
        </w:rPr>
      </w:pPr>
    </w:p>
    <w:p w:rsidR="000D2D49" w:rsidRPr="00274490" w:rsidRDefault="000D2D49" w:rsidP="00A749E8">
      <w:pPr>
        <w:pStyle w:val="ListParagraph"/>
        <w:numPr>
          <w:ilvl w:val="0"/>
          <w:numId w:val="9"/>
        </w:numPr>
        <w:spacing w:line="20" w:lineRule="atLeast"/>
        <w:ind w:left="720"/>
        <w:contextualSpacing/>
        <w:jc w:val="both"/>
        <w:rPr>
          <w:rFonts w:ascii="Arial" w:hAnsi="Arial" w:cs="Arial"/>
          <w:b/>
          <w:bCs/>
          <w:sz w:val="22"/>
          <w:szCs w:val="22"/>
        </w:rPr>
      </w:pPr>
      <w:r w:rsidRPr="00274490">
        <w:rPr>
          <w:rFonts w:ascii="Arial" w:hAnsi="Arial" w:cs="Arial"/>
          <w:b/>
          <w:bCs/>
          <w:sz w:val="22"/>
          <w:szCs w:val="22"/>
        </w:rPr>
        <w:t>Country Support for Co-Design of Development Problems and Solutions</w:t>
      </w:r>
    </w:p>
    <w:p w:rsidR="000D2D49" w:rsidRPr="00723E75" w:rsidRDefault="000D2D49" w:rsidP="00B454E2">
      <w:pPr>
        <w:spacing w:after="0" w:line="20" w:lineRule="atLeast"/>
        <w:ind w:left="720"/>
        <w:rPr>
          <w:rFonts w:cs="Arial"/>
          <w:szCs w:val="22"/>
        </w:rPr>
      </w:pPr>
      <w:r w:rsidRPr="00274490">
        <w:rPr>
          <w:rFonts w:cs="Arial"/>
          <w:szCs w:val="22"/>
        </w:rPr>
        <w:t>UNDP recognizes that the spark of innovation can come from anywhere (think tanks, labs, citizens) and that the organization’s role is to seek it out throughout the process of designing, implementing and monitoring projects that tackle development challenges.</w:t>
      </w:r>
      <w:r w:rsidRPr="00274490">
        <w:rPr>
          <w:rStyle w:val="FootnoteReference"/>
          <w:rFonts w:cs="Arial"/>
          <w:sz w:val="22"/>
          <w:szCs w:val="22"/>
        </w:rPr>
        <w:footnoteReference w:id="4"/>
      </w:r>
      <w:r w:rsidRPr="00274490">
        <w:rPr>
          <w:rFonts w:cs="Arial"/>
          <w:szCs w:val="22"/>
        </w:rPr>
        <w:t xml:space="preserve"> </w:t>
      </w:r>
      <w:r w:rsidR="009473A9">
        <w:rPr>
          <w:rFonts w:cs="Arial"/>
          <w:szCs w:val="22"/>
        </w:rPr>
        <w:t>The Innovation Facility</w:t>
      </w:r>
      <w:r w:rsidR="003564A5" w:rsidRPr="00274490">
        <w:rPr>
          <w:rFonts w:cs="Arial"/>
          <w:szCs w:val="22"/>
        </w:rPr>
        <w:t xml:space="preserve"> </w:t>
      </w:r>
      <w:r w:rsidRPr="00274490">
        <w:rPr>
          <w:rFonts w:cs="Arial"/>
          <w:szCs w:val="22"/>
        </w:rPr>
        <w:t xml:space="preserve">will support innovative approaches to articulating problems, building common understanding of issues, and finding solutions. </w:t>
      </w:r>
      <w:r w:rsidR="009473A9">
        <w:rPr>
          <w:rFonts w:cs="Arial"/>
          <w:szCs w:val="22"/>
        </w:rPr>
        <w:t>It</w:t>
      </w:r>
      <w:r w:rsidR="009473A9" w:rsidRPr="00274490">
        <w:rPr>
          <w:rFonts w:cs="Arial"/>
          <w:szCs w:val="22"/>
        </w:rPr>
        <w:t xml:space="preserve"> </w:t>
      </w:r>
      <w:r w:rsidRPr="00274490">
        <w:rPr>
          <w:rFonts w:cs="Arial"/>
          <w:szCs w:val="22"/>
        </w:rPr>
        <w:t xml:space="preserve">will use design thinking to reach out to those who have not traditionally been involved in the development process. This approach can help transform complex development challenges into solutions in a number of ways: </w:t>
      </w:r>
      <w:proofErr w:type="spellStart"/>
      <w:r w:rsidRPr="00274490">
        <w:rPr>
          <w:rFonts w:cs="Arial"/>
          <w:szCs w:val="22"/>
        </w:rPr>
        <w:t>i</w:t>
      </w:r>
      <w:proofErr w:type="spellEnd"/>
      <w:r w:rsidRPr="00274490">
        <w:rPr>
          <w:rFonts w:cs="Arial"/>
          <w:szCs w:val="22"/>
        </w:rPr>
        <w:t xml:space="preserve">) by generating a greater diversity of ideas and potential solutions; ii) by engendering higher levels of buy-in and ownership </w:t>
      </w:r>
      <w:r w:rsidRPr="00274490">
        <w:rPr>
          <w:rFonts w:cs="Arial"/>
          <w:szCs w:val="22"/>
        </w:rPr>
        <w:lastRenderedPageBreak/>
        <w:t xml:space="preserve">of solutions; and iii) by </w:t>
      </w:r>
      <w:proofErr w:type="spellStart"/>
      <w:r w:rsidRPr="00274490">
        <w:rPr>
          <w:rFonts w:cs="Arial"/>
          <w:szCs w:val="22"/>
        </w:rPr>
        <w:t>channeling</w:t>
      </w:r>
      <w:proofErr w:type="spellEnd"/>
      <w:r w:rsidRPr="00274490">
        <w:rPr>
          <w:rFonts w:cs="Arial"/>
          <w:szCs w:val="22"/>
        </w:rPr>
        <w:t xml:space="preserve"> expectations of stakeholders into dynamic and constructive pathways (and possible partnerships). </w:t>
      </w:r>
    </w:p>
    <w:p w:rsidR="000D2D49" w:rsidRPr="00274490" w:rsidRDefault="000D2D49" w:rsidP="00274490">
      <w:pPr>
        <w:spacing w:after="0" w:line="20" w:lineRule="atLeast"/>
        <w:ind w:left="720"/>
        <w:rPr>
          <w:rFonts w:cs="Arial"/>
          <w:szCs w:val="22"/>
        </w:rPr>
      </w:pPr>
    </w:p>
    <w:p w:rsidR="000D2D49" w:rsidRPr="00274490" w:rsidRDefault="000D2D49" w:rsidP="00A749E8">
      <w:pPr>
        <w:pStyle w:val="ListParagraph"/>
        <w:numPr>
          <w:ilvl w:val="0"/>
          <w:numId w:val="9"/>
        </w:numPr>
        <w:spacing w:line="20" w:lineRule="atLeast"/>
        <w:ind w:left="720"/>
        <w:contextualSpacing/>
        <w:jc w:val="both"/>
        <w:rPr>
          <w:rFonts w:ascii="Arial" w:hAnsi="Arial" w:cs="Arial"/>
          <w:b/>
          <w:bCs/>
          <w:sz w:val="22"/>
          <w:szCs w:val="22"/>
        </w:rPr>
      </w:pPr>
      <w:r w:rsidRPr="00274490">
        <w:rPr>
          <w:rFonts w:ascii="Arial" w:hAnsi="Arial" w:cs="Arial"/>
          <w:b/>
          <w:bCs/>
          <w:sz w:val="22"/>
          <w:szCs w:val="22"/>
        </w:rPr>
        <w:t xml:space="preserve">Advocacy, Outreach and Communication </w:t>
      </w:r>
    </w:p>
    <w:p w:rsidR="000D2D49" w:rsidRPr="00274490" w:rsidRDefault="009473A9" w:rsidP="00B454E2">
      <w:pPr>
        <w:spacing w:after="0" w:line="20" w:lineRule="atLeast"/>
        <w:ind w:left="720"/>
        <w:rPr>
          <w:rFonts w:cs="Arial"/>
          <w:b/>
          <w:bCs/>
          <w:szCs w:val="22"/>
        </w:rPr>
      </w:pPr>
      <w:r>
        <w:rPr>
          <w:rFonts w:cs="Arial"/>
          <w:szCs w:val="22"/>
        </w:rPr>
        <w:t>The Innovation Facility</w:t>
      </w:r>
      <w:r w:rsidR="000D2D49" w:rsidRPr="00274490">
        <w:rPr>
          <w:rFonts w:cs="Arial"/>
          <w:szCs w:val="22"/>
        </w:rPr>
        <w:t xml:space="preserve"> will support activities to raise awareness of the role and value of innovation. </w:t>
      </w:r>
      <w:r>
        <w:rPr>
          <w:rFonts w:cs="Arial"/>
          <w:szCs w:val="22"/>
        </w:rPr>
        <w:t>These</w:t>
      </w:r>
      <w:r w:rsidR="000D2D49" w:rsidRPr="00274490">
        <w:rPr>
          <w:rFonts w:cs="Arial"/>
          <w:szCs w:val="22"/>
        </w:rPr>
        <w:t xml:space="preserve"> initiatives </w:t>
      </w:r>
      <w:r w:rsidR="00352CDC">
        <w:rPr>
          <w:rFonts w:cs="Arial"/>
          <w:szCs w:val="22"/>
        </w:rPr>
        <w:t xml:space="preserve">will take </w:t>
      </w:r>
      <w:r>
        <w:rPr>
          <w:rFonts w:cs="Arial"/>
          <w:szCs w:val="22"/>
        </w:rPr>
        <w:t xml:space="preserve">place </w:t>
      </w:r>
      <w:r w:rsidR="000D2D49" w:rsidRPr="00274490">
        <w:rPr>
          <w:rFonts w:cs="Arial"/>
          <w:szCs w:val="22"/>
        </w:rPr>
        <w:t xml:space="preserve">at all levels </w:t>
      </w:r>
      <w:r>
        <w:rPr>
          <w:rFonts w:cs="Arial"/>
          <w:szCs w:val="22"/>
        </w:rPr>
        <w:t>and</w:t>
      </w:r>
      <w:r w:rsidR="000D2D49" w:rsidRPr="00274490">
        <w:rPr>
          <w:rFonts w:cs="Arial"/>
          <w:szCs w:val="22"/>
        </w:rPr>
        <w:t xml:space="preserve"> capture and demonstrate the value of innovation, provide hands-on experience using innovative methodologies, techniques and tools, and enable </w:t>
      </w:r>
      <w:r>
        <w:rPr>
          <w:rFonts w:cs="Arial"/>
          <w:szCs w:val="22"/>
        </w:rPr>
        <w:t>UNDP staff</w:t>
      </w:r>
      <w:r w:rsidR="000D2D49" w:rsidRPr="00274490">
        <w:rPr>
          <w:rFonts w:cs="Arial"/>
          <w:szCs w:val="22"/>
        </w:rPr>
        <w:t xml:space="preserve"> and partners to become effective advocates for innovation</w:t>
      </w:r>
      <w:r w:rsidR="00B454E2">
        <w:rPr>
          <w:rFonts w:cs="Arial"/>
          <w:szCs w:val="22"/>
        </w:rPr>
        <w:t xml:space="preserve"> and practitioners of innovative methodologies, techniques and tools</w:t>
      </w:r>
      <w:r w:rsidR="000D2D49" w:rsidRPr="00274490">
        <w:rPr>
          <w:rFonts w:cs="Arial"/>
          <w:szCs w:val="22"/>
        </w:rPr>
        <w:t xml:space="preserve">.  </w:t>
      </w:r>
    </w:p>
    <w:p w:rsidR="000D2D49" w:rsidRPr="00274490" w:rsidRDefault="000D2D49" w:rsidP="00274490">
      <w:pPr>
        <w:spacing w:after="0" w:line="20" w:lineRule="atLeast"/>
        <w:ind w:left="720"/>
        <w:rPr>
          <w:rFonts w:cs="Arial"/>
          <w:szCs w:val="22"/>
        </w:rPr>
      </w:pPr>
    </w:p>
    <w:p w:rsidR="000D2D49" w:rsidRPr="00274490" w:rsidRDefault="000D2D49" w:rsidP="00A749E8">
      <w:pPr>
        <w:pStyle w:val="ListParagraph"/>
        <w:numPr>
          <w:ilvl w:val="0"/>
          <w:numId w:val="9"/>
        </w:numPr>
        <w:spacing w:line="20" w:lineRule="atLeast"/>
        <w:ind w:left="720"/>
        <w:contextualSpacing/>
        <w:jc w:val="both"/>
        <w:rPr>
          <w:rFonts w:ascii="Arial" w:hAnsi="Arial" w:cs="Arial"/>
          <w:b/>
          <w:bCs/>
          <w:sz w:val="22"/>
          <w:szCs w:val="22"/>
        </w:rPr>
      </w:pPr>
      <w:r w:rsidRPr="00274490">
        <w:rPr>
          <w:rFonts w:ascii="Arial" w:hAnsi="Arial" w:cs="Arial"/>
          <w:b/>
          <w:bCs/>
          <w:sz w:val="22"/>
          <w:szCs w:val="22"/>
        </w:rPr>
        <w:t>Support to Social Innovators</w:t>
      </w:r>
    </w:p>
    <w:p w:rsidR="00B454E2" w:rsidRPr="00723E75" w:rsidRDefault="000D2D49" w:rsidP="00B17F3E">
      <w:pPr>
        <w:spacing w:after="0" w:line="20" w:lineRule="atLeast"/>
        <w:ind w:left="720"/>
        <w:rPr>
          <w:rFonts w:cs="Arial"/>
          <w:szCs w:val="22"/>
        </w:rPr>
      </w:pPr>
      <w:r w:rsidRPr="00274490">
        <w:rPr>
          <w:rFonts w:cs="Arial"/>
          <w:szCs w:val="22"/>
        </w:rPr>
        <w:t xml:space="preserve">In supporting projects throughout the innovation process, </w:t>
      </w:r>
      <w:r w:rsidR="00A433D3">
        <w:rPr>
          <w:rFonts w:cs="Arial"/>
          <w:szCs w:val="22"/>
        </w:rPr>
        <w:t>the Innovation Facility</w:t>
      </w:r>
      <w:r w:rsidR="00A433D3" w:rsidRPr="00274490">
        <w:rPr>
          <w:rFonts w:cs="Arial"/>
          <w:szCs w:val="22"/>
        </w:rPr>
        <w:t xml:space="preserve"> </w:t>
      </w:r>
      <w:r w:rsidRPr="00274490">
        <w:rPr>
          <w:rFonts w:cs="Arial"/>
          <w:szCs w:val="22"/>
        </w:rPr>
        <w:t xml:space="preserve">will provide client-oriented support in </w:t>
      </w:r>
      <w:r w:rsidR="00B454E2">
        <w:rPr>
          <w:rFonts w:cs="Arial"/>
          <w:szCs w:val="22"/>
        </w:rPr>
        <w:t xml:space="preserve">a variety of </w:t>
      </w:r>
      <w:r w:rsidRPr="00274490">
        <w:rPr>
          <w:rFonts w:cs="Arial"/>
          <w:szCs w:val="22"/>
        </w:rPr>
        <w:t>areas</w:t>
      </w:r>
      <w:r w:rsidR="00B454E2">
        <w:rPr>
          <w:rFonts w:cs="Arial"/>
          <w:szCs w:val="22"/>
        </w:rPr>
        <w:t xml:space="preserve">, including but not limited to </w:t>
      </w:r>
      <w:r w:rsidRPr="00274490">
        <w:rPr>
          <w:rFonts w:cs="Arial"/>
          <w:szCs w:val="22"/>
        </w:rPr>
        <w:t xml:space="preserve">portfolio review to identify opportunities for innovation; advisory support on customization and delivery of social innovation tools and techniques; </w:t>
      </w:r>
      <w:r w:rsidR="00A433D3">
        <w:rPr>
          <w:rFonts w:cs="Arial"/>
          <w:szCs w:val="22"/>
        </w:rPr>
        <w:t xml:space="preserve">and </w:t>
      </w:r>
      <w:r w:rsidRPr="00274490">
        <w:rPr>
          <w:rFonts w:cs="Arial"/>
          <w:szCs w:val="22"/>
        </w:rPr>
        <w:t>deployment</w:t>
      </w:r>
      <w:r w:rsidR="00B454E2">
        <w:rPr>
          <w:rFonts w:cs="Arial"/>
          <w:szCs w:val="22"/>
        </w:rPr>
        <w:t xml:space="preserve"> of social innovation experts. The Innovation Facility will launch and maintain a roster of vetted social innovation experts to provide such support. The Facility will also strengthen and </w:t>
      </w:r>
      <w:r w:rsidR="00B454E2" w:rsidRPr="00274490">
        <w:rPr>
          <w:rFonts w:cs="Arial"/>
          <w:szCs w:val="22"/>
        </w:rPr>
        <w:t xml:space="preserve">augment skills and competencies </w:t>
      </w:r>
      <w:r w:rsidR="00B17F3E">
        <w:rPr>
          <w:rFonts w:cs="Arial"/>
          <w:szCs w:val="22"/>
        </w:rPr>
        <w:t xml:space="preserve">of UNDP policy, programme and operations staff </w:t>
      </w:r>
      <w:r w:rsidR="00B454E2" w:rsidRPr="00274490">
        <w:rPr>
          <w:rFonts w:cs="Arial"/>
          <w:szCs w:val="22"/>
        </w:rPr>
        <w:t xml:space="preserve">to become more innovation-minded </w:t>
      </w:r>
      <w:r w:rsidR="00B454E2">
        <w:rPr>
          <w:rFonts w:cs="Arial"/>
          <w:szCs w:val="22"/>
        </w:rPr>
        <w:t>and more capable of applying innovative approaches to project design, implementation, monitoring and evaluation.</w:t>
      </w:r>
    </w:p>
    <w:p w:rsidR="000D2D49" w:rsidRPr="00274490" w:rsidRDefault="000D2D49" w:rsidP="00274490">
      <w:pPr>
        <w:spacing w:after="0" w:line="20" w:lineRule="atLeast"/>
        <w:ind w:left="720"/>
        <w:rPr>
          <w:rFonts w:cs="Arial"/>
          <w:i/>
          <w:iCs/>
          <w:szCs w:val="22"/>
        </w:rPr>
      </w:pPr>
    </w:p>
    <w:p w:rsidR="000D2D49" w:rsidRPr="00274490" w:rsidRDefault="000D2D49" w:rsidP="00A749E8">
      <w:pPr>
        <w:pStyle w:val="ListParagraph"/>
        <w:numPr>
          <w:ilvl w:val="0"/>
          <w:numId w:val="9"/>
        </w:numPr>
        <w:spacing w:line="20" w:lineRule="atLeast"/>
        <w:ind w:left="720"/>
        <w:contextualSpacing/>
        <w:jc w:val="both"/>
        <w:rPr>
          <w:rFonts w:ascii="Arial" w:hAnsi="Arial" w:cs="Arial"/>
          <w:b/>
          <w:bCs/>
          <w:sz w:val="22"/>
          <w:szCs w:val="22"/>
        </w:rPr>
      </w:pPr>
      <w:r w:rsidRPr="00274490">
        <w:rPr>
          <w:rFonts w:ascii="Arial" w:hAnsi="Arial" w:cs="Arial"/>
          <w:b/>
          <w:bCs/>
          <w:sz w:val="22"/>
          <w:szCs w:val="22"/>
        </w:rPr>
        <w:t>UNDP’s Performance Efficiency</w:t>
      </w:r>
    </w:p>
    <w:p w:rsidR="00612B1F" w:rsidRPr="00274490" w:rsidRDefault="00612B1F" w:rsidP="00082077">
      <w:pPr>
        <w:spacing w:after="0" w:line="20" w:lineRule="atLeast"/>
        <w:ind w:left="720"/>
        <w:rPr>
          <w:rFonts w:cs="Arial"/>
          <w:szCs w:val="22"/>
        </w:rPr>
      </w:pPr>
      <w:r w:rsidRPr="00274490">
        <w:rPr>
          <w:rFonts w:cs="Arial"/>
          <w:szCs w:val="22"/>
        </w:rPr>
        <w:t>UNDP understands that its own policies and procedures need to support “doing business in a different way.”</w:t>
      </w:r>
      <w:r w:rsidRPr="00596F4E">
        <w:rPr>
          <w:rStyle w:val="FootnoteReference"/>
        </w:rPr>
        <w:footnoteReference w:id="5"/>
      </w:r>
      <w:r w:rsidR="00352CDC">
        <w:rPr>
          <w:rFonts w:cs="Arial"/>
          <w:szCs w:val="22"/>
        </w:rPr>
        <w:t xml:space="preserve"> </w:t>
      </w:r>
      <w:r w:rsidR="00A433D3">
        <w:rPr>
          <w:rFonts w:cs="Arial"/>
          <w:szCs w:val="22"/>
        </w:rPr>
        <w:t xml:space="preserve">The Innovation Facility will support initiatives that </w:t>
      </w:r>
      <w:r w:rsidRPr="00274490">
        <w:rPr>
          <w:rFonts w:cs="Arial"/>
          <w:szCs w:val="22"/>
        </w:rPr>
        <w:t xml:space="preserve">strengthen </w:t>
      </w:r>
      <w:r w:rsidR="00A433D3">
        <w:rPr>
          <w:rFonts w:cs="Arial"/>
          <w:szCs w:val="22"/>
        </w:rPr>
        <w:t>UNDP’s</w:t>
      </w:r>
      <w:r w:rsidRPr="00274490">
        <w:rPr>
          <w:rFonts w:cs="Arial"/>
          <w:szCs w:val="22"/>
        </w:rPr>
        <w:t xml:space="preserve"> internal capacities, revisiting policies and procedures to become more innovation-friendly.</w:t>
      </w:r>
    </w:p>
    <w:p w:rsidR="000D2D49" w:rsidRPr="00274490" w:rsidRDefault="000D2D49" w:rsidP="00274490">
      <w:pPr>
        <w:spacing w:after="0" w:line="20" w:lineRule="atLeast"/>
        <w:ind w:left="720"/>
        <w:rPr>
          <w:rFonts w:cs="Arial"/>
          <w:b/>
          <w:bCs/>
          <w:szCs w:val="22"/>
        </w:rPr>
      </w:pPr>
    </w:p>
    <w:p w:rsidR="00B05218" w:rsidRDefault="00B05218" w:rsidP="00B05218">
      <w:pPr>
        <w:spacing w:after="0" w:line="20" w:lineRule="atLeast"/>
        <w:rPr>
          <w:rFonts w:cs="Arial"/>
          <w:szCs w:val="22"/>
          <w:lang w:val="en-US"/>
        </w:rPr>
      </w:pPr>
      <w:r>
        <w:rPr>
          <w:rFonts w:cs="Arial"/>
          <w:szCs w:val="22"/>
          <w:lang w:val="en-US"/>
        </w:rPr>
        <w:t>Initiatives in each of these five areas are inter-dependent and will support and reinforce achievement of results in the others, with for example, innovative ideas for monitoring and evaluation or procurement generated at the global or country level will feed back into UNDP performance efficiency efforts.</w:t>
      </w:r>
    </w:p>
    <w:p w:rsidR="00B05218" w:rsidRDefault="00B05218" w:rsidP="007B75B2">
      <w:pPr>
        <w:spacing w:after="0" w:line="20" w:lineRule="atLeast"/>
        <w:rPr>
          <w:rFonts w:cs="Arial"/>
          <w:szCs w:val="22"/>
          <w:lang w:val="en-US"/>
        </w:rPr>
      </w:pPr>
    </w:p>
    <w:p w:rsidR="00433C6A" w:rsidRPr="007B75B2" w:rsidRDefault="00793FDD" w:rsidP="007B75B2">
      <w:pPr>
        <w:spacing w:after="0" w:line="20" w:lineRule="atLeast"/>
        <w:rPr>
          <w:rFonts w:cs="Arial"/>
          <w:b/>
          <w:bCs/>
          <w:szCs w:val="22"/>
          <w:lang w:val="en-US"/>
        </w:rPr>
      </w:pPr>
      <w:r w:rsidRPr="00793FDD">
        <w:rPr>
          <w:rFonts w:cs="Arial"/>
          <w:b/>
          <w:bCs/>
          <w:szCs w:val="22"/>
          <w:lang w:val="en-US"/>
        </w:rPr>
        <w:t xml:space="preserve">Innovation Proposal Generation and </w:t>
      </w:r>
      <w:r w:rsidR="007B75B2">
        <w:rPr>
          <w:rFonts w:cs="Arial"/>
          <w:b/>
          <w:bCs/>
          <w:szCs w:val="22"/>
          <w:lang w:val="en-US"/>
        </w:rPr>
        <w:t>Selection Process</w:t>
      </w:r>
    </w:p>
    <w:p w:rsidR="0085304E" w:rsidRPr="00274490" w:rsidRDefault="0085304E" w:rsidP="0085304E">
      <w:pPr>
        <w:spacing w:after="0" w:line="20" w:lineRule="atLeast"/>
        <w:rPr>
          <w:rFonts w:cs="Arial"/>
          <w:szCs w:val="22"/>
          <w:lang w:val="en-US"/>
        </w:rPr>
      </w:pPr>
      <w:r w:rsidRPr="00274490">
        <w:rPr>
          <w:rFonts w:cs="Arial"/>
          <w:szCs w:val="22"/>
          <w:lang w:val="en-US"/>
        </w:rPr>
        <w:t xml:space="preserve">UNDP’s Administrator has constituted a UNDP Innovation Board to provide strategic direction, oversee a pipeline of initiatives, and hold accountability for the agenda in the organization. The Board consists of the Director, Bureau of Management (Jens </w:t>
      </w:r>
      <w:proofErr w:type="spellStart"/>
      <w:r w:rsidRPr="00274490">
        <w:rPr>
          <w:rFonts w:cs="Arial"/>
          <w:szCs w:val="22"/>
          <w:lang w:val="en-US"/>
        </w:rPr>
        <w:t>Wandel</w:t>
      </w:r>
      <w:proofErr w:type="spellEnd"/>
      <w:r w:rsidRPr="00274490">
        <w:rPr>
          <w:rFonts w:cs="Arial"/>
          <w:szCs w:val="22"/>
          <w:lang w:val="en-US"/>
        </w:rPr>
        <w:t>); Director</w:t>
      </w:r>
      <w:r>
        <w:rPr>
          <w:rFonts w:cs="Arial"/>
          <w:szCs w:val="22"/>
          <w:lang w:val="en-US"/>
        </w:rPr>
        <w:t xml:space="preserve"> </w:t>
      </w:r>
      <w:proofErr w:type="spellStart"/>
      <w:r>
        <w:rPr>
          <w:rFonts w:cs="Arial"/>
          <w:szCs w:val="22"/>
          <w:lang w:val="en-US"/>
        </w:rPr>
        <w:t>a.i.</w:t>
      </w:r>
      <w:proofErr w:type="spellEnd"/>
      <w:r w:rsidRPr="00274490">
        <w:rPr>
          <w:rFonts w:cs="Arial"/>
          <w:szCs w:val="22"/>
          <w:lang w:val="en-US"/>
        </w:rPr>
        <w:t xml:space="preserve">, Bureau for Policy </w:t>
      </w:r>
      <w:r w:rsidR="00BB75AA">
        <w:rPr>
          <w:rFonts w:cs="Arial"/>
          <w:szCs w:val="22"/>
          <w:lang w:val="en-US"/>
        </w:rPr>
        <w:t xml:space="preserve">and </w:t>
      </w:r>
      <w:proofErr w:type="spellStart"/>
      <w:r w:rsidR="00BB75AA">
        <w:rPr>
          <w:rFonts w:cs="Arial"/>
          <w:szCs w:val="22"/>
          <w:lang w:val="en-US"/>
        </w:rPr>
        <w:t>Programme</w:t>
      </w:r>
      <w:proofErr w:type="spellEnd"/>
      <w:r w:rsidR="00BB75AA">
        <w:rPr>
          <w:rFonts w:cs="Arial"/>
          <w:szCs w:val="22"/>
          <w:lang w:val="en-US"/>
        </w:rPr>
        <w:t xml:space="preserve"> Support </w:t>
      </w:r>
      <w:r w:rsidRPr="00274490">
        <w:rPr>
          <w:rFonts w:cs="Arial"/>
          <w:szCs w:val="22"/>
          <w:lang w:val="en-US"/>
        </w:rPr>
        <w:t>(Magdy Martinez-Soliman); Director, Regional Bureau for Asia Pacific (</w:t>
      </w:r>
      <w:proofErr w:type="spellStart"/>
      <w:r w:rsidRPr="00274490">
        <w:rPr>
          <w:rFonts w:cs="Arial"/>
          <w:szCs w:val="22"/>
          <w:lang w:val="en-US"/>
        </w:rPr>
        <w:t>Haoliang</w:t>
      </w:r>
      <w:proofErr w:type="spellEnd"/>
      <w:r w:rsidRPr="00274490">
        <w:rPr>
          <w:rFonts w:cs="Arial"/>
          <w:szCs w:val="22"/>
          <w:lang w:val="en-US"/>
        </w:rPr>
        <w:t xml:space="preserve"> Xu); and Deputy Director, Bureau of Management (</w:t>
      </w:r>
      <w:proofErr w:type="spellStart"/>
      <w:r w:rsidRPr="00274490">
        <w:rPr>
          <w:rFonts w:cs="Arial"/>
          <w:szCs w:val="22"/>
          <w:lang w:val="en-US"/>
        </w:rPr>
        <w:t>Dafina</w:t>
      </w:r>
      <w:proofErr w:type="spellEnd"/>
      <w:r w:rsidRPr="00274490">
        <w:rPr>
          <w:rFonts w:cs="Arial"/>
          <w:szCs w:val="22"/>
          <w:lang w:val="en-US"/>
        </w:rPr>
        <w:t xml:space="preserve"> </w:t>
      </w:r>
      <w:proofErr w:type="spellStart"/>
      <w:r w:rsidRPr="00274490">
        <w:rPr>
          <w:rFonts w:cs="Arial"/>
          <w:szCs w:val="22"/>
          <w:lang w:val="en-US"/>
        </w:rPr>
        <w:t>Gercheva</w:t>
      </w:r>
      <w:proofErr w:type="spellEnd"/>
      <w:r w:rsidRPr="00274490">
        <w:rPr>
          <w:rFonts w:cs="Arial"/>
          <w:szCs w:val="22"/>
          <w:lang w:val="en-US"/>
        </w:rPr>
        <w:t xml:space="preserve">). The Board may be further expanded in due course with participation from Resident Coordinators and senior colleagues in the field. </w:t>
      </w:r>
    </w:p>
    <w:p w:rsidR="0085304E" w:rsidRDefault="0085304E" w:rsidP="0085304E">
      <w:pPr>
        <w:spacing w:after="0" w:line="20" w:lineRule="atLeast"/>
        <w:rPr>
          <w:rFonts w:cs="Arial"/>
          <w:szCs w:val="22"/>
        </w:rPr>
      </w:pPr>
      <w:r w:rsidRPr="00274490">
        <w:rPr>
          <w:rFonts w:cs="Arial"/>
          <w:szCs w:val="22"/>
          <w:lang w:val="en-US"/>
        </w:rPr>
        <w:t> </w:t>
      </w:r>
    </w:p>
    <w:p w:rsidR="00A37A64" w:rsidRDefault="00A37A64" w:rsidP="00A37A64">
      <w:pPr>
        <w:spacing w:after="0" w:line="20" w:lineRule="atLeast"/>
        <w:rPr>
          <w:rFonts w:cs="Arial"/>
          <w:szCs w:val="22"/>
          <w:lang w:val="en-US"/>
        </w:rPr>
      </w:pPr>
      <w:r w:rsidRPr="00274490">
        <w:rPr>
          <w:rFonts w:cs="Arial"/>
          <w:szCs w:val="22"/>
          <w:lang w:val="en-US"/>
        </w:rPr>
        <w:t xml:space="preserve">The Innovation Board is managed by a secretariat in the </w:t>
      </w:r>
      <w:r>
        <w:rPr>
          <w:rFonts w:cs="Arial"/>
          <w:szCs w:val="22"/>
          <w:lang w:val="en-US"/>
        </w:rPr>
        <w:t>Development Impact Group</w:t>
      </w:r>
      <w:r w:rsidRPr="00274490">
        <w:rPr>
          <w:rFonts w:cs="Arial"/>
          <w:szCs w:val="22"/>
          <w:lang w:val="en-US"/>
        </w:rPr>
        <w:t xml:space="preserve">, whose Innovation Advisors, distributed among New York and the Regional Centers, link regularly to advisors in other teams and bureaus and promote innovation activities at the global, regional and national levels. It is expected that this infrastructure will be further strengthened as UNDP undertakes its Structural Review. </w:t>
      </w:r>
    </w:p>
    <w:p w:rsidR="00A37A64" w:rsidRDefault="00A37A64" w:rsidP="00AD53CE">
      <w:pPr>
        <w:spacing w:after="0" w:line="20" w:lineRule="atLeast"/>
        <w:rPr>
          <w:rFonts w:cs="Arial"/>
          <w:szCs w:val="22"/>
          <w:lang w:val="en-US"/>
        </w:rPr>
      </w:pPr>
    </w:p>
    <w:p w:rsidR="00AD53CE" w:rsidRPr="00274490" w:rsidRDefault="00AD53CE" w:rsidP="00AD53CE">
      <w:pPr>
        <w:spacing w:after="0" w:line="20" w:lineRule="atLeast"/>
        <w:rPr>
          <w:rFonts w:cs="Arial"/>
          <w:szCs w:val="22"/>
        </w:rPr>
      </w:pPr>
      <w:r w:rsidRPr="00274490">
        <w:rPr>
          <w:rFonts w:cs="Arial"/>
          <w:szCs w:val="22"/>
        </w:rPr>
        <w:t>Under the Innovation Facility, innovation shall constitute an idea or an approach which aims to satisfy a specific need or address a concrete challenge, and involve deliberate application of information, imagination and initiative to derive great or different values fro</w:t>
      </w:r>
      <w:r>
        <w:rPr>
          <w:rFonts w:cs="Arial"/>
          <w:szCs w:val="22"/>
        </w:rPr>
        <w:t xml:space="preserve">m available and new resources. </w:t>
      </w:r>
      <w:r w:rsidRPr="00274490">
        <w:rPr>
          <w:rFonts w:cs="Arial"/>
          <w:szCs w:val="22"/>
        </w:rPr>
        <w:t xml:space="preserve">In the development context, innovation helps create new theories of change </w:t>
      </w:r>
      <w:r w:rsidRPr="00274490">
        <w:rPr>
          <w:rFonts w:cs="Arial"/>
          <w:szCs w:val="22"/>
        </w:rPr>
        <w:lastRenderedPageBreak/>
        <w:t xml:space="preserve">whereby non-linear, non-traditional combinations of products, services, methods, approaches, processes, etc. can translate into a more significant positive change in a development situation or trend. </w:t>
      </w:r>
    </w:p>
    <w:p w:rsidR="00AD53CE" w:rsidRDefault="00AD53CE" w:rsidP="00AD53CE">
      <w:pPr>
        <w:spacing w:after="0" w:line="20" w:lineRule="atLeast"/>
        <w:rPr>
          <w:lang w:val="en-US"/>
        </w:rPr>
      </w:pPr>
    </w:p>
    <w:p w:rsidR="00793FDD" w:rsidRDefault="00793FDD" w:rsidP="00722D71">
      <w:pPr>
        <w:spacing w:after="0" w:line="20" w:lineRule="atLeast"/>
        <w:rPr>
          <w:lang w:val="en-US"/>
        </w:rPr>
      </w:pPr>
      <w:r>
        <w:rPr>
          <w:lang w:val="en-US"/>
        </w:rPr>
        <w:t xml:space="preserve">The UNDP Innovation </w:t>
      </w:r>
      <w:r w:rsidR="0018207C">
        <w:rPr>
          <w:lang w:val="en-US"/>
        </w:rPr>
        <w:t>Facility Project Team</w:t>
      </w:r>
      <w:r>
        <w:rPr>
          <w:rStyle w:val="FootnoteReference"/>
          <w:lang w:val="en-US"/>
        </w:rPr>
        <w:footnoteReference w:id="6"/>
      </w:r>
      <w:r>
        <w:rPr>
          <w:lang w:val="en-US"/>
        </w:rPr>
        <w:t xml:space="preserve"> will manage the pipeline of </w:t>
      </w:r>
      <w:r w:rsidR="00AD53CE">
        <w:rPr>
          <w:lang w:val="en-US"/>
        </w:rPr>
        <w:t xml:space="preserve">innovation </w:t>
      </w:r>
      <w:r>
        <w:rPr>
          <w:lang w:val="en-US"/>
        </w:rPr>
        <w:t xml:space="preserve">activities to be considered for funding by the Innovation Facility. Specifically, the </w:t>
      </w:r>
      <w:r w:rsidR="00F729EA">
        <w:rPr>
          <w:lang w:val="en-US"/>
        </w:rPr>
        <w:t>Project Team</w:t>
      </w:r>
      <w:r>
        <w:rPr>
          <w:lang w:val="en-US"/>
        </w:rPr>
        <w:t xml:space="preserve"> will manage the process of generating potential initiatives, screening proposals, allocating funds</w:t>
      </w:r>
      <w:r w:rsidR="00CA2021">
        <w:rPr>
          <w:lang w:val="en-US"/>
        </w:rPr>
        <w:t>, and monitoring progress</w:t>
      </w:r>
      <w:r w:rsidR="00722D71">
        <w:rPr>
          <w:lang w:val="en-US"/>
        </w:rPr>
        <w:t xml:space="preserve">. These funds are intended to be catalytic in nature (as “seed funding”); and it is expected that initiatives/projects may have other sources of innovation funding as well, e.g., a UNDP regional innovation funds. </w:t>
      </w:r>
    </w:p>
    <w:p w:rsidR="00F80D7C" w:rsidRPr="00722D71" w:rsidRDefault="00F80D7C" w:rsidP="005C1B4E">
      <w:pPr>
        <w:spacing w:after="0" w:line="20" w:lineRule="atLeast"/>
        <w:rPr>
          <w:rFonts w:cs="Arial"/>
          <w:szCs w:val="22"/>
          <w:lang w:val="en-US"/>
        </w:rPr>
      </w:pPr>
    </w:p>
    <w:p w:rsidR="00793FDD" w:rsidRPr="00793FDD" w:rsidRDefault="00793FDD" w:rsidP="00EF4776">
      <w:pPr>
        <w:spacing w:after="0" w:line="20" w:lineRule="atLeast"/>
        <w:rPr>
          <w:rFonts w:cs="Arial"/>
          <w:i/>
          <w:iCs/>
          <w:szCs w:val="22"/>
          <w:lang w:val="en-US"/>
        </w:rPr>
      </w:pPr>
      <w:r w:rsidRPr="00793FDD">
        <w:rPr>
          <w:rFonts w:cs="Arial"/>
          <w:i/>
          <w:iCs/>
          <w:szCs w:val="22"/>
          <w:lang w:val="en-US"/>
        </w:rPr>
        <w:t xml:space="preserve">Generating Potential Initiatives </w:t>
      </w:r>
    </w:p>
    <w:p w:rsidR="00793FDD" w:rsidRDefault="00CA2021" w:rsidP="008C3F14">
      <w:pPr>
        <w:spacing w:after="0" w:line="20" w:lineRule="atLeast"/>
        <w:rPr>
          <w:rFonts w:cs="Arial"/>
          <w:szCs w:val="22"/>
          <w:lang w:val="en-US"/>
        </w:rPr>
      </w:pPr>
      <w:r>
        <w:rPr>
          <w:rFonts w:cs="Arial"/>
          <w:szCs w:val="22"/>
          <w:lang w:val="en-US"/>
        </w:rPr>
        <w:t>Potential initiatives and projects will be raised systematically. T</w:t>
      </w:r>
      <w:r w:rsidR="00793FDD">
        <w:rPr>
          <w:rFonts w:cs="Arial"/>
          <w:szCs w:val="22"/>
          <w:lang w:val="en-US"/>
        </w:rPr>
        <w:t xml:space="preserve">he </w:t>
      </w:r>
      <w:r w:rsidR="00F729EA">
        <w:rPr>
          <w:rFonts w:cs="Arial"/>
          <w:szCs w:val="22"/>
          <w:lang w:val="en-US"/>
        </w:rPr>
        <w:t>Project Team</w:t>
      </w:r>
      <w:r w:rsidR="00793FDD">
        <w:rPr>
          <w:rFonts w:cs="Arial"/>
          <w:szCs w:val="22"/>
          <w:lang w:val="en-US"/>
        </w:rPr>
        <w:t xml:space="preserve"> will populate </w:t>
      </w:r>
      <w:r w:rsidR="006D3A2E">
        <w:rPr>
          <w:rFonts w:cs="Arial"/>
          <w:szCs w:val="22"/>
          <w:lang w:val="en-US"/>
        </w:rPr>
        <w:t xml:space="preserve">the pipeline </w:t>
      </w:r>
      <w:r w:rsidR="00793FDD">
        <w:rPr>
          <w:rFonts w:cs="Arial"/>
          <w:szCs w:val="22"/>
          <w:lang w:val="en-US"/>
        </w:rPr>
        <w:t xml:space="preserve">by </w:t>
      </w:r>
      <w:proofErr w:type="spellStart"/>
      <w:r>
        <w:rPr>
          <w:rFonts w:cs="Arial"/>
          <w:szCs w:val="22"/>
          <w:lang w:val="en-US"/>
        </w:rPr>
        <w:t>i</w:t>
      </w:r>
      <w:proofErr w:type="spellEnd"/>
      <w:r>
        <w:rPr>
          <w:rFonts w:cs="Arial"/>
          <w:szCs w:val="22"/>
          <w:lang w:val="en-US"/>
        </w:rPr>
        <w:t xml:space="preserve">) </w:t>
      </w:r>
      <w:r w:rsidR="00793FDD">
        <w:rPr>
          <w:rFonts w:cs="Arial"/>
          <w:szCs w:val="22"/>
          <w:lang w:val="en-US"/>
        </w:rPr>
        <w:t>issuing a call for proposals for the Innovation Facility</w:t>
      </w:r>
      <w:r w:rsidR="006D3A2E">
        <w:rPr>
          <w:rFonts w:cs="Arial"/>
          <w:szCs w:val="22"/>
          <w:lang w:val="en-US"/>
        </w:rPr>
        <w:t xml:space="preserve"> </w:t>
      </w:r>
      <w:r w:rsidR="008C3F14">
        <w:rPr>
          <w:rFonts w:cs="Arial"/>
          <w:szCs w:val="22"/>
          <w:lang w:val="en-US"/>
        </w:rPr>
        <w:t>approximately every six months</w:t>
      </w:r>
      <w:r>
        <w:rPr>
          <w:rFonts w:cs="Arial"/>
          <w:szCs w:val="22"/>
          <w:lang w:val="en-US"/>
        </w:rPr>
        <w:t xml:space="preserve">; </w:t>
      </w:r>
      <w:r w:rsidR="005C1B4E">
        <w:rPr>
          <w:rFonts w:cs="Arial"/>
          <w:szCs w:val="22"/>
          <w:lang w:val="en-US"/>
        </w:rPr>
        <w:t xml:space="preserve">ii) </w:t>
      </w:r>
      <w:r>
        <w:rPr>
          <w:rFonts w:cs="Arial"/>
          <w:szCs w:val="22"/>
          <w:lang w:val="en-US"/>
        </w:rPr>
        <w:t xml:space="preserve">commissioning strategic initiatives/projects; and iii) </w:t>
      </w:r>
      <w:r w:rsidR="006D3A2E">
        <w:rPr>
          <w:rFonts w:cs="Arial"/>
          <w:szCs w:val="22"/>
          <w:lang w:val="en-US"/>
        </w:rPr>
        <w:t>scanning for emerging opportunities</w:t>
      </w:r>
      <w:r w:rsidR="00793FDD">
        <w:rPr>
          <w:rFonts w:cs="Arial"/>
          <w:szCs w:val="22"/>
          <w:lang w:val="en-US"/>
        </w:rPr>
        <w:t>.</w:t>
      </w:r>
      <w:r w:rsidR="005C1B4E">
        <w:rPr>
          <w:rFonts w:cs="Arial"/>
          <w:szCs w:val="22"/>
          <w:lang w:val="en-US"/>
        </w:rPr>
        <w:t xml:space="preserve"> </w:t>
      </w:r>
      <w:r>
        <w:rPr>
          <w:rFonts w:cs="Arial"/>
          <w:szCs w:val="22"/>
          <w:lang w:val="en-US"/>
        </w:rPr>
        <w:t xml:space="preserve">Each of these three approaches for populating the pipeline </w:t>
      </w:r>
      <w:r w:rsidR="006D3A2E">
        <w:rPr>
          <w:rFonts w:cs="Arial"/>
          <w:szCs w:val="22"/>
          <w:lang w:val="en-US"/>
        </w:rPr>
        <w:t xml:space="preserve">will </w:t>
      </w:r>
      <w:r w:rsidR="00AD53CE">
        <w:rPr>
          <w:rFonts w:cs="Arial"/>
          <w:szCs w:val="22"/>
          <w:lang w:val="en-US"/>
        </w:rPr>
        <w:t xml:space="preserve">reflect </w:t>
      </w:r>
      <w:r w:rsidR="006D3A2E">
        <w:rPr>
          <w:rFonts w:cs="Arial"/>
          <w:szCs w:val="22"/>
          <w:lang w:val="en-US"/>
        </w:rPr>
        <w:t xml:space="preserve">the </w:t>
      </w:r>
      <w:r w:rsidR="007B75B2">
        <w:rPr>
          <w:rFonts w:cs="Arial"/>
          <w:szCs w:val="22"/>
          <w:lang w:val="en-US"/>
        </w:rPr>
        <w:t xml:space="preserve">areas of support referenced above and the </w:t>
      </w:r>
      <w:r w:rsidR="006D3A2E">
        <w:rPr>
          <w:rFonts w:cs="Arial"/>
          <w:szCs w:val="22"/>
          <w:lang w:val="en-US"/>
        </w:rPr>
        <w:t>criteria</w:t>
      </w:r>
      <w:r>
        <w:rPr>
          <w:rFonts w:cs="Arial"/>
          <w:szCs w:val="22"/>
          <w:lang w:val="en-US"/>
        </w:rPr>
        <w:t xml:space="preserve"> detailed below. </w:t>
      </w:r>
      <w:r w:rsidR="00AD53CE">
        <w:rPr>
          <w:rFonts w:cs="Arial"/>
          <w:szCs w:val="22"/>
          <w:lang w:val="en-US"/>
        </w:rPr>
        <w:t xml:space="preserve">Proposals may be </w:t>
      </w:r>
      <w:r w:rsidR="007B75B2">
        <w:rPr>
          <w:rFonts w:cs="Arial"/>
          <w:szCs w:val="22"/>
          <w:lang w:val="en-US"/>
        </w:rPr>
        <w:t xml:space="preserve">either </w:t>
      </w:r>
      <w:r>
        <w:rPr>
          <w:rFonts w:cs="Arial"/>
          <w:szCs w:val="22"/>
          <w:lang w:val="en-US"/>
        </w:rPr>
        <w:t xml:space="preserve">a continuation/scaling-up of existing initiatives or projects or </w:t>
      </w:r>
      <w:r w:rsidR="00AD53CE">
        <w:rPr>
          <w:rFonts w:cs="Arial"/>
          <w:szCs w:val="22"/>
          <w:lang w:val="en-US"/>
        </w:rPr>
        <w:t xml:space="preserve">new initiatives or projects. </w:t>
      </w:r>
      <w:r>
        <w:rPr>
          <w:rFonts w:cs="Arial"/>
          <w:szCs w:val="22"/>
          <w:lang w:val="en-US"/>
        </w:rPr>
        <w:t xml:space="preserve">Proposals $100,000 and above will be managed through UNDP’s Pipeline Module.  </w:t>
      </w:r>
    </w:p>
    <w:p w:rsidR="00793FDD" w:rsidRDefault="00793FDD" w:rsidP="00EF4776">
      <w:pPr>
        <w:spacing w:after="0" w:line="20" w:lineRule="atLeast"/>
        <w:rPr>
          <w:rFonts w:cs="Arial"/>
          <w:szCs w:val="22"/>
          <w:lang w:val="en-US"/>
        </w:rPr>
      </w:pPr>
    </w:p>
    <w:p w:rsidR="000D2D49" w:rsidRPr="00F80D7C" w:rsidRDefault="00793FDD" w:rsidP="00F80D7C">
      <w:pPr>
        <w:spacing w:after="0" w:line="20" w:lineRule="atLeast"/>
        <w:rPr>
          <w:rFonts w:cs="Arial"/>
          <w:i/>
          <w:iCs/>
          <w:szCs w:val="22"/>
          <w:lang w:val="en-US"/>
        </w:rPr>
      </w:pPr>
      <w:r>
        <w:rPr>
          <w:rFonts w:cs="Arial"/>
          <w:i/>
          <w:iCs/>
          <w:szCs w:val="22"/>
          <w:lang w:val="en-US"/>
        </w:rPr>
        <w:t>Screening Proposals</w:t>
      </w:r>
    </w:p>
    <w:p w:rsidR="005C1B4E" w:rsidRDefault="005C1B4E" w:rsidP="00BE5834">
      <w:pPr>
        <w:spacing w:after="0" w:line="20" w:lineRule="atLeast"/>
        <w:rPr>
          <w:rFonts w:cs="Arial"/>
          <w:szCs w:val="22"/>
        </w:rPr>
      </w:pPr>
      <w:r>
        <w:rPr>
          <w:rFonts w:cs="Arial"/>
          <w:szCs w:val="22"/>
        </w:rPr>
        <w:t xml:space="preserve">The </w:t>
      </w:r>
      <w:r w:rsidR="00F729EA">
        <w:rPr>
          <w:rFonts w:cs="Arial"/>
          <w:szCs w:val="22"/>
        </w:rPr>
        <w:t>Project Team</w:t>
      </w:r>
      <w:r>
        <w:rPr>
          <w:rFonts w:cs="Arial"/>
          <w:szCs w:val="22"/>
        </w:rPr>
        <w:t xml:space="preserve"> will use the </w:t>
      </w:r>
      <w:r w:rsidR="000D2D49" w:rsidRPr="00A929B5">
        <w:rPr>
          <w:rFonts w:cs="Arial"/>
          <w:szCs w:val="22"/>
        </w:rPr>
        <w:t xml:space="preserve">criteria </w:t>
      </w:r>
      <w:r w:rsidR="00CA2021">
        <w:rPr>
          <w:rFonts w:cs="Arial"/>
          <w:szCs w:val="22"/>
        </w:rPr>
        <w:t xml:space="preserve">below </w:t>
      </w:r>
      <w:r w:rsidR="000D2D49" w:rsidRPr="00A929B5">
        <w:rPr>
          <w:rFonts w:cs="Arial"/>
          <w:szCs w:val="22"/>
        </w:rPr>
        <w:t>to screen initiatives</w:t>
      </w:r>
      <w:r w:rsidR="00BE5834">
        <w:rPr>
          <w:rFonts w:cs="Arial"/>
          <w:szCs w:val="22"/>
        </w:rPr>
        <w:t>, or bundles of initiatives,</w:t>
      </w:r>
      <w:r w:rsidR="000D2D49" w:rsidRPr="00A929B5">
        <w:rPr>
          <w:rFonts w:cs="Arial"/>
          <w:szCs w:val="22"/>
        </w:rPr>
        <w:t xml:space="preserve"> that will be </w:t>
      </w:r>
      <w:r w:rsidR="00BE5834">
        <w:rPr>
          <w:rFonts w:cs="Arial"/>
          <w:szCs w:val="22"/>
        </w:rPr>
        <w:t xml:space="preserve">funded </w:t>
      </w:r>
      <w:r w:rsidR="000D2D49" w:rsidRPr="00A929B5">
        <w:rPr>
          <w:rFonts w:cs="Arial"/>
          <w:szCs w:val="22"/>
        </w:rPr>
        <w:t>by the Innovation Facility.</w:t>
      </w:r>
      <w:r w:rsidR="00BA110F" w:rsidRPr="00A929B5">
        <w:rPr>
          <w:rStyle w:val="FootnoteReference"/>
          <w:rFonts w:cs="Arial"/>
          <w:szCs w:val="22"/>
        </w:rPr>
        <w:footnoteReference w:id="7"/>
      </w:r>
      <w:r w:rsidR="000D2D49" w:rsidRPr="00A929B5">
        <w:rPr>
          <w:rFonts w:cs="Arial"/>
          <w:szCs w:val="22"/>
        </w:rPr>
        <w:t xml:space="preserve"> </w:t>
      </w:r>
      <w:r>
        <w:rPr>
          <w:rFonts w:cs="Arial"/>
          <w:szCs w:val="22"/>
        </w:rPr>
        <w:t xml:space="preserve">Screening </w:t>
      </w:r>
      <w:r w:rsidR="00BE5834">
        <w:rPr>
          <w:rFonts w:cs="Arial"/>
          <w:szCs w:val="22"/>
        </w:rPr>
        <w:t xml:space="preserve">of initiatives generated by the call for proposals </w:t>
      </w:r>
      <w:r>
        <w:rPr>
          <w:rFonts w:cs="Arial"/>
          <w:szCs w:val="22"/>
        </w:rPr>
        <w:t>will occur every six months, after each formal call for proposals</w:t>
      </w:r>
      <w:r w:rsidR="00CA2021">
        <w:rPr>
          <w:rFonts w:cs="Arial"/>
          <w:szCs w:val="22"/>
        </w:rPr>
        <w:t xml:space="preserve">. Commissioning </w:t>
      </w:r>
      <w:r w:rsidR="00BE5834">
        <w:rPr>
          <w:rFonts w:cs="Arial"/>
          <w:szCs w:val="22"/>
        </w:rPr>
        <w:t xml:space="preserve">of initiatives </w:t>
      </w:r>
      <w:r w:rsidR="00CA2021">
        <w:rPr>
          <w:rFonts w:cs="Arial"/>
          <w:szCs w:val="22"/>
        </w:rPr>
        <w:t xml:space="preserve">will occur in a dynamic fashion based on </w:t>
      </w:r>
      <w:r w:rsidR="00F80D7C">
        <w:rPr>
          <w:rFonts w:cs="Arial"/>
          <w:szCs w:val="22"/>
        </w:rPr>
        <w:t xml:space="preserve">opportunities that emerge between formal calls for proposals. </w:t>
      </w:r>
      <w:r w:rsidR="00AD53CE">
        <w:rPr>
          <w:rFonts w:cs="Arial"/>
          <w:szCs w:val="22"/>
        </w:rPr>
        <w:t xml:space="preserve">After each screening, the </w:t>
      </w:r>
      <w:r w:rsidR="00F729EA">
        <w:rPr>
          <w:rFonts w:cs="Arial"/>
          <w:szCs w:val="22"/>
        </w:rPr>
        <w:t>Project Team</w:t>
      </w:r>
      <w:r w:rsidR="00AD53CE">
        <w:rPr>
          <w:rFonts w:cs="Arial"/>
          <w:szCs w:val="22"/>
        </w:rPr>
        <w:t xml:space="preserve"> will present its recommendations to the Innovation Board, who will make the final decision as to which </w:t>
      </w:r>
      <w:r w:rsidR="00BE5834">
        <w:rPr>
          <w:rFonts w:cs="Arial"/>
          <w:szCs w:val="22"/>
        </w:rPr>
        <w:t xml:space="preserve">initiatives, or bundles of initiatives, </w:t>
      </w:r>
      <w:r w:rsidR="00AD53CE">
        <w:rPr>
          <w:rFonts w:cs="Arial"/>
          <w:szCs w:val="22"/>
        </w:rPr>
        <w:t xml:space="preserve">are approved and at what funding level.  </w:t>
      </w:r>
      <w:r w:rsidR="008B2013">
        <w:rPr>
          <w:rFonts w:cs="Arial"/>
          <w:szCs w:val="22"/>
        </w:rPr>
        <w:t xml:space="preserve">The </w:t>
      </w:r>
      <w:r w:rsidR="00F729EA">
        <w:rPr>
          <w:rFonts w:cs="Arial"/>
          <w:szCs w:val="22"/>
        </w:rPr>
        <w:t>Project Team</w:t>
      </w:r>
      <w:r w:rsidR="008B2013">
        <w:rPr>
          <w:rFonts w:cs="Arial"/>
          <w:szCs w:val="22"/>
        </w:rPr>
        <w:t xml:space="preserve"> will provide technical support to select proposals not recommended in order to improve them for potential resubmission and reconsideration. </w:t>
      </w:r>
    </w:p>
    <w:p w:rsidR="005C1B4E" w:rsidRDefault="005C1B4E" w:rsidP="005C1B4E">
      <w:pPr>
        <w:spacing w:after="0" w:line="20" w:lineRule="atLeast"/>
        <w:rPr>
          <w:rFonts w:cs="Arial"/>
          <w:szCs w:val="22"/>
        </w:rPr>
      </w:pPr>
    </w:p>
    <w:p w:rsidR="000D2D49" w:rsidRPr="00A929B5" w:rsidRDefault="000D2D49" w:rsidP="005C1B4E">
      <w:pPr>
        <w:spacing w:after="0" w:line="20" w:lineRule="atLeast"/>
        <w:rPr>
          <w:rFonts w:cs="Arial"/>
          <w:b/>
          <w:bCs/>
          <w:szCs w:val="22"/>
        </w:rPr>
      </w:pPr>
      <w:r w:rsidRPr="00A929B5">
        <w:rPr>
          <w:rFonts w:cs="Arial"/>
          <w:szCs w:val="22"/>
        </w:rPr>
        <w:t>Initiatives should:</w:t>
      </w:r>
    </w:p>
    <w:p w:rsidR="000D2D49" w:rsidRPr="00A929B5" w:rsidRDefault="000D2D49" w:rsidP="00A749E8">
      <w:pPr>
        <w:pStyle w:val="ListParagraph"/>
        <w:numPr>
          <w:ilvl w:val="0"/>
          <w:numId w:val="8"/>
        </w:numPr>
        <w:spacing w:line="20" w:lineRule="atLeast"/>
        <w:contextualSpacing/>
        <w:jc w:val="both"/>
        <w:rPr>
          <w:rFonts w:ascii="Arial" w:hAnsi="Arial"/>
          <w:sz w:val="22"/>
        </w:rPr>
      </w:pPr>
      <w:r w:rsidRPr="00A929B5">
        <w:rPr>
          <w:rFonts w:ascii="Arial" w:hAnsi="Arial"/>
          <w:sz w:val="22"/>
        </w:rPr>
        <w:t>have a clear problem statement</w:t>
      </w:r>
      <w:r w:rsidR="00A929B5" w:rsidRPr="00A929B5">
        <w:rPr>
          <w:rFonts w:ascii="Arial" w:hAnsi="Arial"/>
          <w:sz w:val="22"/>
        </w:rPr>
        <w:t xml:space="preserve"> that has been informed by evidence generated from a wide (and </w:t>
      </w:r>
      <w:r w:rsidR="000E27BA">
        <w:rPr>
          <w:rFonts w:ascii="Arial" w:hAnsi="Arial"/>
          <w:sz w:val="22"/>
        </w:rPr>
        <w:t>possibly “</w:t>
      </w:r>
      <w:r w:rsidR="00A929B5" w:rsidRPr="00A929B5">
        <w:rPr>
          <w:rFonts w:ascii="Arial" w:hAnsi="Arial"/>
          <w:sz w:val="22"/>
        </w:rPr>
        <w:t>unusual</w:t>
      </w:r>
      <w:r w:rsidR="000E27BA">
        <w:rPr>
          <w:rFonts w:ascii="Arial" w:hAnsi="Arial"/>
          <w:sz w:val="22"/>
        </w:rPr>
        <w:t>”</w:t>
      </w:r>
      <w:r w:rsidR="00A929B5" w:rsidRPr="00A929B5">
        <w:rPr>
          <w:rFonts w:ascii="Arial" w:hAnsi="Arial"/>
          <w:sz w:val="22"/>
        </w:rPr>
        <w:t>) variety of sources using inclusive and participatory mechanisms</w:t>
      </w:r>
      <w:r w:rsidR="00066F25">
        <w:rPr>
          <w:rFonts w:ascii="Arial" w:hAnsi="Arial"/>
          <w:sz w:val="22"/>
        </w:rPr>
        <w:t xml:space="preserve"> to reach under-represented and/or marginalized groups</w:t>
      </w:r>
      <w:r w:rsidR="00A929B5" w:rsidRPr="00A929B5">
        <w:rPr>
          <w:rFonts w:ascii="Arial" w:hAnsi="Arial"/>
          <w:sz w:val="22"/>
        </w:rPr>
        <w:t xml:space="preserve"> </w:t>
      </w:r>
    </w:p>
    <w:p w:rsidR="000D2D49" w:rsidRPr="00A929B5" w:rsidRDefault="000D2D49" w:rsidP="00A749E8">
      <w:pPr>
        <w:pStyle w:val="ListParagraph"/>
        <w:numPr>
          <w:ilvl w:val="0"/>
          <w:numId w:val="8"/>
        </w:numPr>
        <w:spacing w:line="20" w:lineRule="atLeast"/>
        <w:contextualSpacing/>
        <w:jc w:val="both"/>
        <w:rPr>
          <w:rFonts w:ascii="Arial" w:hAnsi="Arial"/>
          <w:sz w:val="22"/>
        </w:rPr>
      </w:pPr>
      <w:r w:rsidRPr="00A929B5">
        <w:rPr>
          <w:rFonts w:ascii="Arial" w:hAnsi="Arial"/>
          <w:sz w:val="22"/>
        </w:rPr>
        <w:t>directly involve end-users in design</w:t>
      </w:r>
      <w:r w:rsidR="00A929B5" w:rsidRPr="00A929B5">
        <w:rPr>
          <w:rFonts w:ascii="Arial" w:hAnsi="Arial"/>
          <w:sz w:val="22"/>
        </w:rPr>
        <w:t xml:space="preserve">, prototyping, monitoring and/or evaluating </w:t>
      </w:r>
    </w:p>
    <w:p w:rsidR="000E27BA" w:rsidRPr="00A929B5" w:rsidRDefault="000E27BA" w:rsidP="00A749E8">
      <w:pPr>
        <w:pStyle w:val="ListParagraph"/>
        <w:numPr>
          <w:ilvl w:val="0"/>
          <w:numId w:val="8"/>
        </w:numPr>
        <w:spacing w:line="20" w:lineRule="atLeast"/>
        <w:contextualSpacing/>
        <w:jc w:val="both"/>
        <w:rPr>
          <w:rFonts w:ascii="Arial" w:hAnsi="Arial" w:cs="Arial"/>
          <w:sz w:val="22"/>
          <w:szCs w:val="22"/>
        </w:rPr>
      </w:pPr>
      <w:r w:rsidRPr="00A929B5">
        <w:rPr>
          <w:rFonts w:ascii="Arial" w:hAnsi="Arial" w:cs="Arial"/>
          <w:sz w:val="22"/>
          <w:szCs w:val="22"/>
        </w:rPr>
        <w:t>target those hardest to reach and open up the possibility to reach “the last mile” in development</w:t>
      </w:r>
    </w:p>
    <w:p w:rsidR="00A929B5" w:rsidRPr="00A929B5" w:rsidRDefault="00A929B5" w:rsidP="00A749E8">
      <w:pPr>
        <w:pStyle w:val="ListParagraph"/>
        <w:numPr>
          <w:ilvl w:val="0"/>
          <w:numId w:val="8"/>
        </w:numPr>
        <w:spacing w:line="20" w:lineRule="atLeast"/>
        <w:contextualSpacing/>
        <w:jc w:val="both"/>
        <w:rPr>
          <w:rFonts w:ascii="Arial" w:hAnsi="Arial" w:cs="Arial"/>
          <w:sz w:val="22"/>
          <w:szCs w:val="22"/>
        </w:rPr>
      </w:pPr>
      <w:r w:rsidRPr="00A929B5">
        <w:rPr>
          <w:rFonts w:ascii="Arial" w:hAnsi="Arial" w:cs="Arial"/>
          <w:sz w:val="22"/>
          <w:szCs w:val="22"/>
        </w:rPr>
        <w:t>be able to be put into action quickly</w:t>
      </w:r>
      <w:r w:rsidR="00764E46">
        <w:rPr>
          <w:rFonts w:ascii="Arial" w:hAnsi="Arial" w:cs="Arial"/>
          <w:sz w:val="22"/>
          <w:szCs w:val="22"/>
        </w:rPr>
        <w:t>, with partners already in place and with sufficient capacity to move forward</w:t>
      </w:r>
    </w:p>
    <w:p w:rsidR="000D2D49" w:rsidRPr="00A929B5" w:rsidRDefault="000D2D49" w:rsidP="00A749E8">
      <w:pPr>
        <w:pStyle w:val="ListParagraph"/>
        <w:numPr>
          <w:ilvl w:val="0"/>
          <w:numId w:val="8"/>
        </w:numPr>
        <w:spacing w:line="20" w:lineRule="atLeast"/>
        <w:contextualSpacing/>
        <w:jc w:val="both"/>
        <w:rPr>
          <w:rFonts w:ascii="Arial" w:hAnsi="Arial"/>
          <w:sz w:val="22"/>
        </w:rPr>
      </w:pPr>
      <w:r w:rsidRPr="00A929B5">
        <w:rPr>
          <w:rFonts w:ascii="Arial" w:hAnsi="Arial"/>
          <w:sz w:val="22"/>
        </w:rPr>
        <w:t>include a path to scalability and sustainability (both operational and financial sustainability)</w:t>
      </w:r>
    </w:p>
    <w:p w:rsidR="000E27BA" w:rsidRPr="00A929B5" w:rsidRDefault="000E27BA" w:rsidP="00A749E8">
      <w:pPr>
        <w:pStyle w:val="ListParagraph"/>
        <w:numPr>
          <w:ilvl w:val="0"/>
          <w:numId w:val="8"/>
        </w:numPr>
        <w:spacing w:line="20" w:lineRule="atLeast"/>
        <w:contextualSpacing/>
        <w:jc w:val="both"/>
        <w:rPr>
          <w:rFonts w:ascii="Arial" w:hAnsi="Arial" w:cs="Arial"/>
          <w:sz w:val="22"/>
          <w:szCs w:val="22"/>
        </w:rPr>
      </w:pPr>
      <w:r w:rsidRPr="00A929B5">
        <w:rPr>
          <w:rFonts w:ascii="Arial" w:hAnsi="Arial" w:cs="Arial"/>
          <w:sz w:val="22"/>
          <w:szCs w:val="22"/>
        </w:rPr>
        <w:t xml:space="preserve">have potential for multi-country scaling, promoting south-south and triangular modalities </w:t>
      </w:r>
    </w:p>
    <w:p w:rsidR="000D2D49" w:rsidRPr="00A929B5" w:rsidRDefault="000D2D49" w:rsidP="00A749E8">
      <w:pPr>
        <w:pStyle w:val="ListParagraph"/>
        <w:numPr>
          <w:ilvl w:val="0"/>
          <w:numId w:val="8"/>
        </w:numPr>
        <w:spacing w:line="20" w:lineRule="atLeast"/>
        <w:contextualSpacing/>
        <w:jc w:val="both"/>
        <w:rPr>
          <w:rFonts w:ascii="Arial" w:hAnsi="Arial"/>
          <w:sz w:val="22"/>
        </w:rPr>
      </w:pPr>
      <w:r w:rsidRPr="00A929B5">
        <w:rPr>
          <w:rFonts w:ascii="Arial" w:hAnsi="Arial"/>
          <w:sz w:val="22"/>
        </w:rPr>
        <w:t>catch interest (or the “x factor”)</w:t>
      </w:r>
    </w:p>
    <w:p w:rsidR="006078ED" w:rsidRPr="00A929B5" w:rsidRDefault="00596F4E" w:rsidP="00A749E8">
      <w:pPr>
        <w:pStyle w:val="ListParagraph"/>
        <w:numPr>
          <w:ilvl w:val="0"/>
          <w:numId w:val="8"/>
        </w:numPr>
        <w:spacing w:line="20" w:lineRule="atLeast"/>
        <w:contextualSpacing/>
        <w:jc w:val="both"/>
        <w:rPr>
          <w:rFonts w:ascii="Arial" w:hAnsi="Arial" w:cs="Arial"/>
          <w:sz w:val="22"/>
          <w:szCs w:val="22"/>
        </w:rPr>
      </w:pPr>
      <w:r w:rsidRPr="00A929B5">
        <w:rPr>
          <w:rFonts w:ascii="Arial" w:hAnsi="Arial" w:cs="Arial"/>
          <w:sz w:val="22"/>
          <w:szCs w:val="22"/>
        </w:rPr>
        <w:t xml:space="preserve">be aligned with </w:t>
      </w:r>
      <w:r w:rsidR="006078ED" w:rsidRPr="00A929B5">
        <w:rPr>
          <w:rFonts w:ascii="Arial" w:hAnsi="Arial" w:cs="Arial"/>
          <w:sz w:val="22"/>
          <w:szCs w:val="22"/>
        </w:rPr>
        <w:t xml:space="preserve">strategic priorities as articulated by contributors to </w:t>
      </w:r>
      <w:r w:rsidR="006078ED" w:rsidRPr="00A929B5">
        <w:rPr>
          <w:rFonts w:ascii="Arial" w:hAnsi="Arial"/>
          <w:sz w:val="22"/>
        </w:rPr>
        <w:t>the Innovation Facility</w:t>
      </w:r>
    </w:p>
    <w:p w:rsidR="000D2D49" w:rsidRPr="00A929B5" w:rsidRDefault="000D2D49" w:rsidP="00274490">
      <w:pPr>
        <w:spacing w:after="0" w:line="20" w:lineRule="atLeast"/>
        <w:rPr>
          <w:rFonts w:cs="Arial"/>
          <w:b/>
          <w:bCs/>
          <w:szCs w:val="22"/>
          <w:lang w:val="en-US"/>
        </w:rPr>
      </w:pPr>
    </w:p>
    <w:p w:rsidR="000D2D49" w:rsidRPr="00274490" w:rsidRDefault="000D2D49" w:rsidP="00274490">
      <w:pPr>
        <w:spacing w:after="0" w:line="20" w:lineRule="atLeast"/>
        <w:rPr>
          <w:rFonts w:cs="Arial"/>
          <w:szCs w:val="22"/>
        </w:rPr>
      </w:pPr>
      <w:r w:rsidRPr="00274490">
        <w:rPr>
          <w:rFonts w:cs="Arial"/>
          <w:szCs w:val="22"/>
        </w:rPr>
        <w:t xml:space="preserve">In the first year, UNDP will test the criteria as much as the </w:t>
      </w:r>
      <w:r w:rsidR="00864B14">
        <w:rPr>
          <w:rFonts w:cs="Arial"/>
          <w:szCs w:val="22"/>
        </w:rPr>
        <w:t xml:space="preserve">innovation process. </w:t>
      </w:r>
      <w:r w:rsidRPr="00274490">
        <w:rPr>
          <w:rFonts w:cs="Arial"/>
          <w:szCs w:val="22"/>
        </w:rPr>
        <w:t xml:space="preserve">The criteria may need to be iteratively adjusted during the first year of operations.  </w:t>
      </w:r>
    </w:p>
    <w:p w:rsidR="00992899" w:rsidRDefault="00992899" w:rsidP="00992899">
      <w:pPr>
        <w:pStyle w:val="NormalWeb"/>
        <w:shd w:val="clear" w:color="auto" w:fill="FFFFFF"/>
        <w:spacing w:before="0" w:beforeAutospacing="0" w:after="0" w:afterAutospacing="0" w:line="23" w:lineRule="atLeast"/>
        <w:rPr>
          <w:rFonts w:ascii="Arial" w:hAnsi="Arial" w:cs="Arial"/>
          <w:sz w:val="22"/>
          <w:szCs w:val="22"/>
          <w:lang w:val="en-GB"/>
        </w:rPr>
      </w:pPr>
    </w:p>
    <w:p w:rsidR="008C3F14" w:rsidRDefault="005C1B4E" w:rsidP="002031C0">
      <w:pPr>
        <w:spacing w:after="0" w:line="20" w:lineRule="atLeast"/>
      </w:pPr>
      <w:r w:rsidRPr="00216DB5">
        <w:rPr>
          <w:rFonts w:cs="Arial"/>
          <w:szCs w:val="22"/>
          <w:lang w:val="en-US"/>
        </w:rPr>
        <w:lastRenderedPageBreak/>
        <w:t xml:space="preserve">Innovation is synonymous with risk-taking. Not all </w:t>
      </w:r>
      <w:r>
        <w:rPr>
          <w:rFonts w:cs="Arial"/>
          <w:szCs w:val="22"/>
          <w:lang w:val="en-US"/>
        </w:rPr>
        <w:t xml:space="preserve">initiatives will succeed, not all </w:t>
      </w:r>
      <w:r w:rsidRPr="00216DB5">
        <w:rPr>
          <w:rFonts w:cs="Arial"/>
          <w:szCs w:val="22"/>
          <w:lang w:val="en-US"/>
        </w:rPr>
        <w:t xml:space="preserve">prototypes </w:t>
      </w:r>
      <w:r>
        <w:rPr>
          <w:rFonts w:cs="Arial"/>
          <w:szCs w:val="22"/>
          <w:lang w:val="en-US"/>
        </w:rPr>
        <w:t xml:space="preserve">will </w:t>
      </w:r>
      <w:r w:rsidRPr="00216DB5">
        <w:rPr>
          <w:rFonts w:cs="Arial"/>
          <w:szCs w:val="22"/>
          <w:lang w:val="en-US"/>
        </w:rPr>
        <w:t xml:space="preserve">reach maturity </w:t>
      </w:r>
      <w:r>
        <w:rPr>
          <w:rFonts w:cs="Arial"/>
          <w:szCs w:val="22"/>
          <w:lang w:val="en-US"/>
        </w:rPr>
        <w:t xml:space="preserve">or lead to </w:t>
      </w:r>
      <w:r w:rsidRPr="00216DB5">
        <w:rPr>
          <w:rFonts w:cs="Arial"/>
          <w:szCs w:val="22"/>
          <w:lang w:val="en-US"/>
        </w:rPr>
        <w:t xml:space="preserve">sustained, scalable solutions </w:t>
      </w:r>
      <w:r>
        <w:rPr>
          <w:rFonts w:cs="Arial"/>
          <w:szCs w:val="22"/>
          <w:lang w:val="en-US"/>
        </w:rPr>
        <w:t xml:space="preserve">and </w:t>
      </w:r>
      <w:r w:rsidRPr="00216DB5">
        <w:rPr>
          <w:rFonts w:cs="Arial"/>
          <w:szCs w:val="22"/>
          <w:lang w:val="en-US"/>
        </w:rPr>
        <w:t xml:space="preserve">systemic change. Therefore, </w:t>
      </w:r>
      <w:r w:rsidR="002031C0">
        <w:rPr>
          <w:rFonts w:cs="Arial"/>
          <w:szCs w:val="22"/>
          <w:lang w:val="en-US"/>
        </w:rPr>
        <w:t xml:space="preserve">the Facility must provide </w:t>
      </w:r>
      <w:r w:rsidRPr="00216DB5">
        <w:rPr>
          <w:rFonts w:cs="Arial"/>
          <w:szCs w:val="22"/>
          <w:lang w:val="en-US"/>
        </w:rPr>
        <w:t>a safe space for failure</w:t>
      </w:r>
      <w:r w:rsidR="002031C0">
        <w:rPr>
          <w:rFonts w:cs="Arial"/>
          <w:szCs w:val="22"/>
          <w:lang w:val="en-US"/>
        </w:rPr>
        <w:t>.</w:t>
      </w:r>
    </w:p>
    <w:p w:rsidR="008C3F14" w:rsidRDefault="008C3F14" w:rsidP="005C1B4E">
      <w:pPr>
        <w:spacing w:after="0" w:line="20" w:lineRule="atLeast"/>
        <w:rPr>
          <w:rFonts w:cs="Arial"/>
          <w:b/>
          <w:bCs/>
          <w:szCs w:val="22"/>
        </w:rPr>
      </w:pPr>
    </w:p>
    <w:p w:rsidR="003027DB" w:rsidRPr="007B75B2" w:rsidRDefault="007B75B2" w:rsidP="007B75B2">
      <w:pPr>
        <w:rPr>
          <w:i/>
          <w:iCs/>
          <w:lang w:val="en-US"/>
        </w:rPr>
      </w:pPr>
      <w:r w:rsidRPr="007B75B2">
        <w:rPr>
          <w:rFonts w:cs="Arial"/>
          <w:i/>
          <w:iCs/>
          <w:szCs w:val="22"/>
        </w:rPr>
        <w:t>A</w:t>
      </w:r>
      <w:proofErr w:type="spellStart"/>
      <w:r w:rsidRPr="007B75B2">
        <w:rPr>
          <w:i/>
          <w:iCs/>
          <w:lang w:val="en-US"/>
        </w:rPr>
        <w:t>llocating</w:t>
      </w:r>
      <w:proofErr w:type="spellEnd"/>
      <w:r w:rsidRPr="007B75B2">
        <w:rPr>
          <w:i/>
          <w:iCs/>
          <w:lang w:val="en-US"/>
        </w:rPr>
        <w:t xml:space="preserve"> Funds</w:t>
      </w:r>
    </w:p>
    <w:p w:rsidR="007B75B2" w:rsidRDefault="007B75B2" w:rsidP="002031C0">
      <w:pPr>
        <w:spacing w:after="0" w:line="20" w:lineRule="atLeast"/>
        <w:rPr>
          <w:rFonts w:cs="Arial"/>
          <w:szCs w:val="22"/>
          <w:lang w:val="en-US"/>
        </w:rPr>
      </w:pPr>
      <w:r>
        <w:rPr>
          <w:rFonts w:cs="Arial"/>
          <w:szCs w:val="22"/>
          <w:lang w:val="en-US"/>
        </w:rPr>
        <w:t xml:space="preserve">Following approval by the Innovation Board, proposals will be </w:t>
      </w:r>
      <w:r w:rsidR="002031C0">
        <w:rPr>
          <w:rFonts w:cs="Arial"/>
          <w:szCs w:val="22"/>
          <w:lang w:val="en-US"/>
        </w:rPr>
        <w:t xml:space="preserve">given funds </w:t>
      </w:r>
      <w:r>
        <w:rPr>
          <w:rFonts w:cs="Arial"/>
          <w:szCs w:val="22"/>
          <w:lang w:val="en-US"/>
        </w:rPr>
        <w:t>via a C</w:t>
      </w:r>
      <w:r w:rsidR="00722D71">
        <w:rPr>
          <w:rFonts w:cs="Arial"/>
          <w:szCs w:val="22"/>
          <w:lang w:val="en-US"/>
        </w:rPr>
        <w:t xml:space="preserve">hart </w:t>
      </w:r>
      <w:r>
        <w:rPr>
          <w:rFonts w:cs="Arial"/>
          <w:szCs w:val="22"/>
          <w:lang w:val="en-US"/>
        </w:rPr>
        <w:t xml:space="preserve">of Accounts from this Project. </w:t>
      </w:r>
    </w:p>
    <w:p w:rsidR="00717642" w:rsidRDefault="00717642" w:rsidP="00764E46">
      <w:pPr>
        <w:spacing w:after="0" w:line="20" w:lineRule="atLeast"/>
        <w:rPr>
          <w:rFonts w:cs="Arial"/>
          <w:szCs w:val="22"/>
          <w:lang w:val="en-US"/>
        </w:rPr>
      </w:pPr>
    </w:p>
    <w:p w:rsidR="00717642" w:rsidRPr="00216DB5" w:rsidRDefault="00717642" w:rsidP="00717642">
      <w:pPr>
        <w:spacing w:after="0" w:line="20" w:lineRule="atLeast"/>
        <w:rPr>
          <w:rFonts w:cs="Arial"/>
          <w:szCs w:val="22"/>
        </w:rPr>
      </w:pPr>
      <w:r>
        <w:rPr>
          <w:rFonts w:cs="Arial"/>
          <w:szCs w:val="22"/>
          <w:lang w:val="en-US"/>
        </w:rPr>
        <w:t xml:space="preserve">For country-level initiatives, it is the responsibility of the UNDP Country Office to secure written endorsement of government counterparts for these initiatives. </w:t>
      </w:r>
    </w:p>
    <w:p w:rsidR="00CA2021" w:rsidRDefault="00CA2021" w:rsidP="008F1069">
      <w:pPr>
        <w:rPr>
          <w:b/>
        </w:rPr>
      </w:pPr>
    </w:p>
    <w:p w:rsidR="002031C0" w:rsidRDefault="002031C0" w:rsidP="002031C0">
      <w:pPr>
        <w:rPr>
          <w:bCs/>
        </w:rPr>
      </w:pPr>
      <w:r>
        <w:rPr>
          <w:bCs/>
        </w:rPr>
        <w:t xml:space="preserve">There will be no extensions (including no-cost extensions) of initiatives or projects beyond each calendar year. Inactivity of more than three months, as determined by the Project Team, will trigger a return of funds back to the Innovation Facility. </w:t>
      </w:r>
    </w:p>
    <w:p w:rsidR="002031C0" w:rsidRDefault="002031C0" w:rsidP="00722D71">
      <w:pPr>
        <w:rPr>
          <w:i/>
          <w:iCs/>
        </w:rPr>
      </w:pPr>
    </w:p>
    <w:p w:rsidR="00722D71" w:rsidRPr="00722D71" w:rsidRDefault="00722D71" w:rsidP="00722D71">
      <w:pPr>
        <w:rPr>
          <w:i/>
          <w:iCs/>
          <w:lang w:val="en-US"/>
        </w:rPr>
      </w:pPr>
      <w:r w:rsidRPr="00722D71">
        <w:rPr>
          <w:i/>
          <w:iCs/>
          <w:lang w:val="en-US"/>
        </w:rPr>
        <w:t>Monitoring Progress</w:t>
      </w:r>
    </w:p>
    <w:p w:rsidR="002031C0" w:rsidRDefault="00722D71" w:rsidP="00BE5834">
      <w:r>
        <w:rPr>
          <w:bCs/>
        </w:rPr>
        <w:t>Recipients of Innovation Facility funds must “work out loud”</w:t>
      </w:r>
      <w:r>
        <w:rPr>
          <w:rStyle w:val="FootnoteReference"/>
          <w:bCs/>
        </w:rPr>
        <w:footnoteReference w:id="8"/>
      </w:r>
      <w:r>
        <w:rPr>
          <w:bCs/>
        </w:rPr>
        <w:t xml:space="preserve"> in reporting on progress. They may consider using </w:t>
      </w:r>
      <w:proofErr w:type="spellStart"/>
      <w:r>
        <w:rPr>
          <w:bCs/>
        </w:rPr>
        <w:t>Akvo’s</w:t>
      </w:r>
      <w:proofErr w:type="spellEnd"/>
      <w:r>
        <w:rPr>
          <w:bCs/>
        </w:rPr>
        <w:t xml:space="preserve"> Real Time Reporting platform or other similar for such purposes.</w:t>
      </w:r>
      <w:r w:rsidR="00BF6F02">
        <w:rPr>
          <w:bCs/>
        </w:rPr>
        <w:t xml:space="preserve"> They are expected to share lessons, both positive and negative, about the process of innovating </w:t>
      </w:r>
      <w:r w:rsidR="00BE5834">
        <w:rPr>
          <w:bCs/>
        </w:rPr>
        <w:t xml:space="preserve">with the </w:t>
      </w:r>
      <w:r w:rsidR="002031C0">
        <w:t>goal of continuous improvement and building upon shared experiences.</w:t>
      </w:r>
    </w:p>
    <w:p w:rsidR="00BE5834" w:rsidRDefault="00BE5834" w:rsidP="00BE5834"/>
    <w:p w:rsidR="00BE5834" w:rsidRDefault="00BE5834" w:rsidP="00BE5834">
      <w:r>
        <w:t xml:space="preserve">At the end of each calendar year, recipients of Innovation Facility funds will be required to report on results of initiatives funded in that year.  </w:t>
      </w:r>
    </w:p>
    <w:p w:rsidR="00722D71" w:rsidRDefault="00722D71" w:rsidP="00722D71">
      <w:pPr>
        <w:rPr>
          <w:bCs/>
        </w:rPr>
      </w:pPr>
    </w:p>
    <w:p w:rsidR="00722D71" w:rsidRDefault="00722D71" w:rsidP="00722D71">
      <w:pPr>
        <w:rPr>
          <w:bCs/>
        </w:rPr>
      </w:pPr>
    </w:p>
    <w:p w:rsidR="00CA2021" w:rsidRPr="00722D71" w:rsidRDefault="00722D71" w:rsidP="00722D71">
      <w:pPr>
        <w:jc w:val="left"/>
        <w:rPr>
          <w:bCs/>
        </w:rPr>
        <w:sectPr w:rsidR="00CA2021" w:rsidRPr="00722D71" w:rsidSect="004C202F">
          <w:headerReference w:type="default" r:id="rId17"/>
          <w:footerReference w:type="even" r:id="rId18"/>
          <w:footerReference w:type="default" r:id="rId19"/>
          <w:type w:val="continuous"/>
          <w:pgSz w:w="11906" w:h="16838" w:code="9"/>
          <w:pgMar w:top="1440" w:right="1440" w:bottom="1440" w:left="1440" w:header="720" w:footer="432" w:gutter="0"/>
          <w:cols w:space="708"/>
          <w:titlePg/>
          <w:docGrid w:linePitch="360"/>
        </w:sectPr>
      </w:pPr>
      <w:r>
        <w:rPr>
          <w:bCs/>
        </w:rPr>
        <w:t xml:space="preserve"> </w:t>
      </w:r>
    </w:p>
    <w:p w:rsidR="005E5228" w:rsidRPr="005E5228" w:rsidRDefault="00856A2C" w:rsidP="003073C5">
      <w:pPr>
        <w:pStyle w:val="Heading1"/>
      </w:pPr>
      <w:r>
        <w:lastRenderedPageBreak/>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340"/>
        <w:gridCol w:w="2520"/>
      </w:tblGrid>
      <w:tr w:rsidR="00A378C4" w:rsidRPr="00D4010B" w:rsidTr="00C54E60">
        <w:trPr>
          <w:cantSplit/>
        </w:trPr>
        <w:tc>
          <w:tcPr>
            <w:tcW w:w="15120" w:type="dxa"/>
            <w:gridSpan w:val="5"/>
          </w:tcPr>
          <w:p w:rsidR="00A378C4" w:rsidRPr="00D4010B" w:rsidRDefault="00A378C4" w:rsidP="009564F7">
            <w:pPr>
              <w:rPr>
                <w:b/>
              </w:rPr>
            </w:pPr>
            <w:r w:rsidRPr="00D4010B">
              <w:rPr>
                <w:b/>
              </w:rPr>
              <w:t xml:space="preserve">Intended Outcome as stated in </w:t>
            </w:r>
            <w:r w:rsidR="009564F7">
              <w:rPr>
                <w:b/>
              </w:rPr>
              <w:t xml:space="preserve">UNDP’s Global Programme </w:t>
            </w:r>
            <w:r w:rsidR="00187BA0">
              <w:rPr>
                <w:b/>
              </w:rPr>
              <w:t>V</w:t>
            </w:r>
            <w:r w:rsidR="00E822A1">
              <w:rPr>
                <w:b/>
              </w:rPr>
              <w:t>/ Strategic Plan</w:t>
            </w:r>
            <w:r w:rsidRPr="00D4010B">
              <w:rPr>
                <w:b/>
              </w:rPr>
              <w:t xml:space="preserve">: </w:t>
            </w:r>
          </w:p>
          <w:p w:rsidR="00A378C4" w:rsidRPr="000B6775" w:rsidRDefault="009564F7" w:rsidP="00821E53">
            <w:pPr>
              <w:rPr>
                <w:b/>
                <w:i/>
                <w:sz w:val="20"/>
                <w:szCs w:val="20"/>
              </w:rPr>
            </w:pPr>
            <w:r w:rsidRPr="00216DB5">
              <w:rPr>
                <w:szCs w:val="22"/>
              </w:rPr>
              <w:t>Outcome 7</w:t>
            </w:r>
            <w:r>
              <w:rPr>
                <w:szCs w:val="22"/>
              </w:rPr>
              <w:t>:</w:t>
            </w:r>
            <w:r w:rsidRPr="009564F7">
              <w:rPr>
                <w:szCs w:val="22"/>
              </w:rPr>
              <w:t xml:space="preserve"> </w:t>
            </w:r>
            <w:r w:rsidRPr="00216DB5">
              <w:rPr>
                <w:szCs w:val="22"/>
              </w:rPr>
              <w:t>Development debates and actions at all levels prioritise poverty, inequality and exclusion, consisten</w:t>
            </w:r>
            <w:r w:rsidRPr="00433032">
              <w:rPr>
                <w:szCs w:val="22"/>
              </w:rPr>
              <w:t>t with our engagement princip</w:t>
            </w:r>
            <w:r>
              <w:rPr>
                <w:szCs w:val="22"/>
              </w:rPr>
              <w:t>les</w:t>
            </w:r>
          </w:p>
        </w:tc>
      </w:tr>
      <w:tr w:rsidR="00A378C4" w:rsidRPr="00D4010B" w:rsidTr="00C54E60">
        <w:trPr>
          <w:cantSplit/>
        </w:trPr>
        <w:tc>
          <w:tcPr>
            <w:tcW w:w="15120" w:type="dxa"/>
            <w:gridSpan w:val="5"/>
          </w:tcPr>
          <w:p w:rsidR="00A378C4" w:rsidRDefault="00A378C4" w:rsidP="00187BA0">
            <w:pPr>
              <w:rPr>
                <w:b/>
              </w:rPr>
            </w:pPr>
            <w:r w:rsidRPr="00D4010B">
              <w:rPr>
                <w:b/>
              </w:rPr>
              <w:t xml:space="preserve">Outcome indicators as stated in </w:t>
            </w:r>
            <w:r w:rsidR="00187BA0">
              <w:rPr>
                <w:b/>
              </w:rPr>
              <w:t>UNDP’s Global Programme V</w:t>
            </w:r>
            <w:r w:rsidR="00E822A1">
              <w:rPr>
                <w:b/>
              </w:rPr>
              <w:t xml:space="preserve"> / Strategic Plan</w:t>
            </w:r>
            <w:r w:rsidR="000B6775">
              <w:rPr>
                <w:b/>
              </w:rPr>
              <w:t>:</w:t>
            </w:r>
          </w:p>
          <w:p w:rsidR="00E822A1" w:rsidRDefault="00E822A1" w:rsidP="00E822A1">
            <w:pPr>
              <w:numPr>
                <w:ilvl w:val="0"/>
                <w:numId w:val="23"/>
              </w:numPr>
              <w:ind w:left="318" w:hanging="284"/>
              <w:rPr>
                <w:sz w:val="20"/>
                <w:szCs w:val="20"/>
              </w:rPr>
            </w:pPr>
            <w:r w:rsidRPr="00E822A1">
              <w:rPr>
                <w:sz w:val="20"/>
                <w:szCs w:val="20"/>
              </w:rPr>
              <w:t xml:space="preserve">Extent to which the agreed post 2015 agenda and sustainable development goals reflect sustainable human development concepts and ideas  </w:t>
            </w:r>
          </w:p>
          <w:p w:rsidR="00E822A1" w:rsidRDefault="00E822A1" w:rsidP="00E822A1">
            <w:pPr>
              <w:numPr>
                <w:ilvl w:val="0"/>
                <w:numId w:val="23"/>
              </w:numPr>
              <w:ind w:left="318" w:hanging="284"/>
              <w:rPr>
                <w:sz w:val="20"/>
                <w:szCs w:val="20"/>
              </w:rPr>
            </w:pPr>
            <w:r w:rsidRPr="00E822A1">
              <w:rPr>
                <w:sz w:val="20"/>
                <w:szCs w:val="20"/>
              </w:rPr>
              <w:t xml:space="preserve">Existence of an initial global agreement on financing mechanisms for the post 2015 agenda and sustainable development goals </w:t>
            </w:r>
          </w:p>
          <w:p w:rsidR="00E822A1" w:rsidRPr="00E822A1" w:rsidRDefault="00E822A1" w:rsidP="00E822A1">
            <w:pPr>
              <w:numPr>
                <w:ilvl w:val="0"/>
                <w:numId w:val="23"/>
              </w:numPr>
              <w:ind w:left="318" w:hanging="284"/>
              <w:rPr>
                <w:sz w:val="20"/>
                <w:szCs w:val="20"/>
              </w:rPr>
            </w:pPr>
            <w:r w:rsidRPr="00E822A1">
              <w:rPr>
                <w:sz w:val="20"/>
                <w:szCs w:val="20"/>
              </w:rPr>
              <w:t>Number of countries integrating and adapting the post 2015 agenda and sustainable development goals into national</w:t>
            </w:r>
            <w:r>
              <w:rPr>
                <w:sz w:val="20"/>
                <w:szCs w:val="20"/>
              </w:rPr>
              <w:t xml:space="preserve"> </w:t>
            </w:r>
            <w:r w:rsidRPr="00E822A1">
              <w:rPr>
                <w:sz w:val="20"/>
                <w:szCs w:val="20"/>
              </w:rPr>
              <w:t xml:space="preserve">development plans and budgets </w:t>
            </w:r>
          </w:p>
          <w:p w:rsidR="00E822A1" w:rsidRDefault="00E822A1" w:rsidP="00E822A1">
            <w:pPr>
              <w:numPr>
                <w:ilvl w:val="0"/>
                <w:numId w:val="23"/>
              </w:numPr>
              <w:ind w:left="318" w:hanging="284"/>
              <w:rPr>
                <w:sz w:val="20"/>
                <w:szCs w:val="20"/>
              </w:rPr>
            </w:pPr>
            <w:r w:rsidRPr="00E822A1">
              <w:rPr>
                <w:sz w:val="20"/>
                <w:szCs w:val="20"/>
              </w:rPr>
              <w:t>Existence of a global succession plan to ensure unfinished MDGs are taken up post 2015</w:t>
            </w:r>
          </w:p>
          <w:p w:rsidR="006012A0" w:rsidRPr="00D4010B" w:rsidRDefault="00E822A1" w:rsidP="000034B6">
            <w:pPr>
              <w:numPr>
                <w:ilvl w:val="0"/>
                <w:numId w:val="23"/>
              </w:numPr>
              <w:ind w:left="318" w:hanging="284"/>
              <w:rPr>
                <w:b/>
              </w:rPr>
            </w:pPr>
            <w:r w:rsidRPr="00E822A1">
              <w:rPr>
                <w:sz w:val="20"/>
                <w:szCs w:val="20"/>
              </w:rPr>
              <w:t xml:space="preserve">Number of countries with post-2015 poverty eradication commitments and targets </w:t>
            </w:r>
            <w:r w:rsidR="006012A0">
              <w:rPr>
                <w:sz w:val="20"/>
                <w:szCs w:val="20"/>
              </w:rPr>
              <w:t>7.6.2: Number of pilot and demonstration projects initiated or scaled up by</w:t>
            </w:r>
            <w:r>
              <w:rPr>
                <w:sz w:val="20"/>
                <w:szCs w:val="20"/>
              </w:rPr>
              <w:t xml:space="preserve"> n</w:t>
            </w:r>
            <w:r w:rsidR="006012A0">
              <w:rPr>
                <w:sz w:val="20"/>
                <w:szCs w:val="20"/>
              </w:rPr>
              <w:t>ational partners (e.g. expanded, replicated, adapted or sustained)</w:t>
            </w:r>
          </w:p>
        </w:tc>
      </w:tr>
      <w:tr w:rsidR="00A378C4" w:rsidRPr="00D4010B" w:rsidTr="00C54E60">
        <w:trPr>
          <w:cantSplit/>
        </w:trPr>
        <w:tc>
          <w:tcPr>
            <w:tcW w:w="15120" w:type="dxa"/>
            <w:gridSpan w:val="5"/>
          </w:tcPr>
          <w:p w:rsidR="00A378C4" w:rsidRDefault="00A378C4" w:rsidP="001D3650">
            <w:pPr>
              <w:rPr>
                <w:b/>
              </w:rPr>
            </w:pPr>
            <w:r w:rsidRPr="00D4010B">
              <w:rPr>
                <w:b/>
              </w:rPr>
              <w:t xml:space="preserve">Applicable </w:t>
            </w:r>
            <w:r w:rsidR="004F28ED">
              <w:rPr>
                <w:b/>
              </w:rPr>
              <w:t>Key Result Area (from 20</w:t>
            </w:r>
            <w:r w:rsidR="001D3650">
              <w:rPr>
                <w:b/>
              </w:rPr>
              <w:t>14</w:t>
            </w:r>
            <w:r w:rsidR="004F28ED">
              <w:rPr>
                <w:b/>
              </w:rPr>
              <w:t>-</w:t>
            </w:r>
            <w:r w:rsidR="001D3650">
              <w:rPr>
                <w:b/>
              </w:rPr>
              <w:t>2017</w:t>
            </w:r>
            <w:r w:rsidR="004F28ED">
              <w:rPr>
                <w:b/>
              </w:rPr>
              <w:t xml:space="preserve"> Strategic Plan)</w:t>
            </w:r>
            <w:r w:rsidRPr="00D4010B">
              <w:rPr>
                <w:b/>
              </w:rPr>
              <w:t xml:space="preserve">: </w:t>
            </w:r>
          </w:p>
          <w:p w:rsidR="009564F7" w:rsidRPr="00596F4E" w:rsidRDefault="00130CE4" w:rsidP="005E5228">
            <w:r>
              <w:rPr>
                <w:b/>
              </w:rPr>
              <w:t xml:space="preserve">Outcome 7: </w:t>
            </w:r>
            <w:r w:rsidR="00A378C4" w:rsidRPr="00D4010B">
              <w:rPr>
                <w:b/>
              </w:rPr>
              <w:t xml:space="preserve"> </w:t>
            </w:r>
            <w:r w:rsidRPr="00864B14">
              <w:t>Development debates and actions at all levels prioritise poverty, inequality and exclusion, consistent with our engagement principles</w:t>
            </w:r>
          </w:p>
        </w:tc>
      </w:tr>
      <w:tr w:rsidR="00E822A1" w:rsidRPr="00D4010B" w:rsidTr="00C54E60">
        <w:trPr>
          <w:cantSplit/>
        </w:trPr>
        <w:tc>
          <w:tcPr>
            <w:tcW w:w="15120" w:type="dxa"/>
            <w:gridSpan w:val="5"/>
          </w:tcPr>
          <w:p w:rsidR="00E822A1" w:rsidRDefault="00E822A1" w:rsidP="00E822A1">
            <w:pPr>
              <w:rPr>
                <w:b/>
              </w:rPr>
            </w:pPr>
            <w:r w:rsidRPr="00E822A1">
              <w:rPr>
                <w:b/>
              </w:rPr>
              <w:t>Intended Out</w:t>
            </w:r>
            <w:r>
              <w:rPr>
                <w:b/>
              </w:rPr>
              <w:t>puts</w:t>
            </w:r>
            <w:r w:rsidRPr="00E822A1">
              <w:rPr>
                <w:b/>
              </w:rPr>
              <w:t xml:space="preserve"> as stated in UNDP’s Global Programme V/ Strategic Plan</w:t>
            </w:r>
            <w:r>
              <w:rPr>
                <w:b/>
              </w:rPr>
              <w:t>:</w:t>
            </w:r>
          </w:p>
          <w:p w:rsidR="00E822A1" w:rsidRPr="00E822A1" w:rsidRDefault="00E822A1" w:rsidP="00E822A1">
            <w:r w:rsidRPr="00E822A1">
              <w:t xml:space="preserve">Output 7.6.  Innovations enabled for development </w:t>
            </w:r>
            <w:proofErr w:type="gramStart"/>
            <w:r w:rsidRPr="00E822A1">
              <w:t>solutions,  partnerships</w:t>
            </w:r>
            <w:proofErr w:type="gramEnd"/>
            <w:r w:rsidRPr="00E822A1">
              <w:t xml:space="preserve"> and other collaborative arrangements</w:t>
            </w:r>
          </w:p>
        </w:tc>
      </w:tr>
      <w:tr w:rsidR="00A378C4" w:rsidRPr="00D4010B" w:rsidTr="00C54E60">
        <w:trPr>
          <w:cantSplit/>
        </w:trPr>
        <w:tc>
          <w:tcPr>
            <w:tcW w:w="15120" w:type="dxa"/>
            <w:gridSpan w:val="5"/>
          </w:tcPr>
          <w:p w:rsidR="00A378C4" w:rsidRPr="00D4010B" w:rsidRDefault="00A378C4" w:rsidP="00BE5834">
            <w:pPr>
              <w:rPr>
                <w:b/>
              </w:rPr>
            </w:pPr>
            <w:r w:rsidRPr="00D4010B">
              <w:rPr>
                <w:b/>
              </w:rPr>
              <w:t>Partnership Strategy</w:t>
            </w:r>
            <w:r w:rsidR="009564F7">
              <w:rPr>
                <w:b/>
              </w:rPr>
              <w:t>:</w:t>
            </w:r>
            <w:r w:rsidR="009564F7" w:rsidRPr="00274490">
              <w:rPr>
                <w:bCs/>
              </w:rPr>
              <w:t xml:space="preserve"> Dialogue with interested social innovation actors, </w:t>
            </w:r>
            <w:r w:rsidR="009564F7">
              <w:rPr>
                <w:bCs/>
              </w:rPr>
              <w:t>joint activities among UN entities, advocacy of specific products and results for donor</w:t>
            </w:r>
            <w:r w:rsidR="00BE5834">
              <w:rPr>
                <w:bCs/>
              </w:rPr>
              <w:t>(s). Outreach to other development partners to mobilize resources to support UNDP’s social innovation agenda</w:t>
            </w:r>
            <w:r w:rsidR="009564F7">
              <w:rPr>
                <w:bCs/>
              </w:rPr>
              <w:t xml:space="preserve"> </w:t>
            </w:r>
            <w:r w:rsidR="009564F7">
              <w:rPr>
                <w:b/>
              </w:rPr>
              <w:t xml:space="preserve"> </w:t>
            </w:r>
          </w:p>
        </w:tc>
      </w:tr>
      <w:tr w:rsidR="00A378C4" w:rsidRPr="00D4010B" w:rsidTr="000B6775">
        <w:trPr>
          <w:cantSplit/>
        </w:trPr>
        <w:tc>
          <w:tcPr>
            <w:tcW w:w="15120" w:type="dxa"/>
            <w:gridSpan w:val="5"/>
            <w:tcBorders>
              <w:bottom w:val="single" w:sz="4" w:space="0" w:color="auto"/>
            </w:tcBorders>
          </w:tcPr>
          <w:p w:rsidR="00A378C4" w:rsidRPr="00D4010B" w:rsidRDefault="00A378C4" w:rsidP="00BE0B11">
            <w:pPr>
              <w:rPr>
                <w:b/>
              </w:rPr>
            </w:pPr>
            <w:r w:rsidRPr="00D4010B">
              <w:rPr>
                <w:b/>
              </w:rPr>
              <w:t xml:space="preserve">Project title and ID (ATLAS </w:t>
            </w:r>
            <w:r w:rsidR="00BE0B11">
              <w:rPr>
                <w:b/>
              </w:rPr>
              <w:t>Project</w:t>
            </w:r>
            <w:r w:rsidRPr="00D4010B">
              <w:rPr>
                <w:b/>
              </w:rPr>
              <w:t xml:space="preserve"> ID):</w:t>
            </w:r>
            <w:r w:rsidR="00BE0B11">
              <w:rPr>
                <w:b/>
              </w:rPr>
              <w:t xml:space="preserve"> Innovation Facility 00081451</w:t>
            </w:r>
          </w:p>
        </w:tc>
      </w:tr>
      <w:tr w:rsidR="00A378C4" w:rsidRPr="00C54E60" w:rsidTr="00E846B1">
        <w:trPr>
          <w:trHeight w:val="494"/>
        </w:trPr>
        <w:tc>
          <w:tcPr>
            <w:tcW w:w="342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INTENDED OUTPUTS</w:t>
            </w:r>
          </w:p>
          <w:p w:rsidR="00A378C4" w:rsidRPr="00C54E60" w:rsidRDefault="00A378C4" w:rsidP="00821E53">
            <w:pPr>
              <w:jc w:val="center"/>
              <w:rPr>
                <w:rFonts w:cs="Arial"/>
                <w:b/>
                <w:sz w:val="20"/>
                <w:szCs w:val="20"/>
              </w:rPr>
            </w:pPr>
          </w:p>
        </w:tc>
        <w:tc>
          <w:tcPr>
            <w:tcW w:w="2880" w:type="dxa"/>
            <w:shd w:val="clear" w:color="auto" w:fill="FFFF99"/>
          </w:tcPr>
          <w:p w:rsidR="00A378C4" w:rsidRPr="00C54E60" w:rsidRDefault="00C54E60" w:rsidP="005E5228">
            <w:pPr>
              <w:jc w:val="center"/>
              <w:rPr>
                <w:rFonts w:cs="Arial"/>
                <w:b/>
                <w:sz w:val="20"/>
                <w:szCs w:val="20"/>
              </w:rPr>
            </w:pPr>
            <w:r w:rsidRPr="00C54E60">
              <w:rPr>
                <w:rFonts w:cs="Arial"/>
                <w:b/>
                <w:sz w:val="20"/>
                <w:szCs w:val="20"/>
              </w:rPr>
              <w:t xml:space="preserve">OUTPUT TARGETS </w:t>
            </w:r>
            <w:proofErr w:type="gramStart"/>
            <w:r w:rsidRPr="00C54E60">
              <w:rPr>
                <w:rFonts w:cs="Arial"/>
                <w:b/>
                <w:sz w:val="20"/>
                <w:szCs w:val="20"/>
              </w:rPr>
              <w:t>FOR</w:t>
            </w:r>
            <w:r w:rsidR="005E5228">
              <w:rPr>
                <w:rFonts w:cs="Arial"/>
                <w:b/>
                <w:sz w:val="20"/>
                <w:szCs w:val="20"/>
              </w:rPr>
              <w:t xml:space="preserve"> </w:t>
            </w:r>
            <w:r w:rsidRPr="00C54E60">
              <w:rPr>
                <w:rFonts w:cs="Arial"/>
                <w:b/>
                <w:sz w:val="20"/>
                <w:szCs w:val="20"/>
              </w:rPr>
              <w:t xml:space="preserve"> (</w:t>
            </w:r>
            <w:proofErr w:type="gramEnd"/>
            <w:r w:rsidR="005E5228">
              <w:rPr>
                <w:rFonts w:cs="Arial"/>
                <w:b/>
                <w:sz w:val="20"/>
                <w:szCs w:val="20"/>
              </w:rPr>
              <w:t>2014-2016</w:t>
            </w:r>
            <w:r w:rsidR="00596F4E">
              <w:rPr>
                <w:rFonts w:cs="Arial"/>
                <w:b/>
                <w:sz w:val="20"/>
                <w:szCs w:val="20"/>
              </w:rPr>
              <w:t>)</w:t>
            </w:r>
            <w:r w:rsidR="003073C5">
              <w:rPr>
                <w:rStyle w:val="FootnoteReference"/>
                <w:rFonts w:cs="Arial"/>
                <w:b/>
                <w:szCs w:val="20"/>
              </w:rPr>
              <w:footnoteReference w:id="9"/>
            </w:r>
          </w:p>
        </w:tc>
        <w:tc>
          <w:tcPr>
            <w:tcW w:w="396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INDICATIVE ACTIVITIES</w:t>
            </w:r>
          </w:p>
        </w:tc>
        <w:tc>
          <w:tcPr>
            <w:tcW w:w="234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RESPONSIBLE PARTIES</w:t>
            </w:r>
            <w:r w:rsidR="00081CAD">
              <w:rPr>
                <w:rStyle w:val="FootnoteReference"/>
                <w:rFonts w:cs="Arial"/>
                <w:b/>
                <w:szCs w:val="20"/>
              </w:rPr>
              <w:footnoteReference w:id="10"/>
            </w:r>
          </w:p>
        </w:tc>
        <w:tc>
          <w:tcPr>
            <w:tcW w:w="2520" w:type="dxa"/>
            <w:shd w:val="clear" w:color="auto" w:fill="FFFF99"/>
          </w:tcPr>
          <w:p w:rsidR="00A378C4" w:rsidRPr="00C54E60" w:rsidRDefault="00C54E60" w:rsidP="00821E53">
            <w:pPr>
              <w:pStyle w:val="Heading2"/>
              <w:rPr>
                <w:rFonts w:ascii="Arial" w:hAnsi="Arial" w:cs="Arial"/>
                <w:sz w:val="20"/>
                <w:szCs w:val="20"/>
              </w:rPr>
            </w:pPr>
            <w:r w:rsidRPr="00C54E60">
              <w:rPr>
                <w:rFonts w:ascii="Arial" w:hAnsi="Arial" w:cs="Arial"/>
                <w:sz w:val="20"/>
                <w:szCs w:val="20"/>
              </w:rPr>
              <w:t>INPUTS</w:t>
            </w:r>
          </w:p>
        </w:tc>
      </w:tr>
      <w:tr w:rsidR="00A378C4" w:rsidRPr="00C54E60" w:rsidTr="00C54E60">
        <w:tc>
          <w:tcPr>
            <w:tcW w:w="3420" w:type="dxa"/>
          </w:tcPr>
          <w:p w:rsidR="00A378C4" w:rsidRPr="00274490" w:rsidRDefault="007008FA" w:rsidP="00BC70DF">
            <w:pPr>
              <w:jc w:val="left"/>
              <w:rPr>
                <w:iCs/>
                <w:sz w:val="20"/>
                <w:szCs w:val="20"/>
              </w:rPr>
            </w:pPr>
            <w:r w:rsidRPr="00274490">
              <w:rPr>
                <w:b/>
                <w:sz w:val="20"/>
                <w:szCs w:val="20"/>
              </w:rPr>
              <w:t>Output 1</w:t>
            </w:r>
            <w:r w:rsidR="00BE0B11">
              <w:rPr>
                <w:b/>
                <w:sz w:val="20"/>
                <w:szCs w:val="20"/>
              </w:rPr>
              <w:t xml:space="preserve"> (90713)</w:t>
            </w:r>
            <w:r w:rsidR="00814C3D" w:rsidRPr="00274490">
              <w:rPr>
                <w:b/>
                <w:sz w:val="20"/>
                <w:szCs w:val="20"/>
              </w:rPr>
              <w:t xml:space="preserve">: </w:t>
            </w:r>
            <w:r w:rsidR="00BC70DF" w:rsidRPr="00BC70DF">
              <w:rPr>
                <w:bCs/>
                <w:sz w:val="20"/>
                <w:szCs w:val="20"/>
              </w:rPr>
              <w:t>P</w:t>
            </w:r>
            <w:r w:rsidR="000F0591" w:rsidRPr="00A26AB3">
              <w:rPr>
                <w:bCs/>
                <w:iCs/>
                <w:sz w:val="20"/>
                <w:szCs w:val="20"/>
              </w:rPr>
              <w:t xml:space="preserve">roduct and </w:t>
            </w:r>
            <w:r w:rsidR="00A26AB3" w:rsidRPr="00A26AB3">
              <w:rPr>
                <w:bCs/>
                <w:iCs/>
                <w:sz w:val="20"/>
                <w:szCs w:val="20"/>
              </w:rPr>
              <w:t>s</w:t>
            </w:r>
            <w:r w:rsidR="000F0591" w:rsidRPr="00A26AB3">
              <w:rPr>
                <w:bCs/>
                <w:iCs/>
                <w:sz w:val="20"/>
                <w:szCs w:val="20"/>
              </w:rPr>
              <w:t xml:space="preserve">ervice </w:t>
            </w:r>
            <w:r w:rsidR="00A26AB3" w:rsidRPr="00A26AB3">
              <w:rPr>
                <w:bCs/>
                <w:iCs/>
                <w:sz w:val="20"/>
                <w:szCs w:val="20"/>
              </w:rPr>
              <w:t>o</w:t>
            </w:r>
            <w:r w:rsidR="000F0591" w:rsidRPr="00A26AB3">
              <w:rPr>
                <w:bCs/>
                <w:iCs/>
                <w:sz w:val="20"/>
                <w:szCs w:val="20"/>
              </w:rPr>
              <w:t xml:space="preserve">fferings </w:t>
            </w:r>
            <w:r w:rsidR="00CE0E72">
              <w:rPr>
                <w:bCs/>
                <w:iCs/>
                <w:sz w:val="20"/>
                <w:szCs w:val="20"/>
              </w:rPr>
              <w:t xml:space="preserve">developed reflecting </w:t>
            </w:r>
            <w:r w:rsidR="00814C3D" w:rsidRPr="00274490">
              <w:rPr>
                <w:b/>
                <w:sz w:val="20"/>
                <w:szCs w:val="20"/>
              </w:rPr>
              <w:t>Leading Edge Thinking on Innovation for Development</w:t>
            </w:r>
          </w:p>
          <w:p w:rsidR="00814C3D" w:rsidRPr="00274490" w:rsidRDefault="00814C3D" w:rsidP="00274490">
            <w:pPr>
              <w:jc w:val="left"/>
              <w:rPr>
                <w:b/>
                <w:sz w:val="20"/>
                <w:szCs w:val="20"/>
              </w:rPr>
            </w:pPr>
          </w:p>
          <w:p w:rsidR="00E979AD" w:rsidRDefault="007752BE" w:rsidP="00E52391">
            <w:pPr>
              <w:jc w:val="left"/>
              <w:rPr>
                <w:sz w:val="20"/>
                <w:szCs w:val="20"/>
              </w:rPr>
            </w:pPr>
            <w:r>
              <w:rPr>
                <w:sz w:val="20"/>
                <w:szCs w:val="20"/>
              </w:rPr>
              <w:t>Indicator</w:t>
            </w:r>
            <w:r w:rsidR="00AD5CC1">
              <w:rPr>
                <w:sz w:val="20"/>
                <w:szCs w:val="20"/>
              </w:rPr>
              <w:t>s</w:t>
            </w:r>
          </w:p>
          <w:p w:rsidR="007132E4" w:rsidRDefault="007752BE" w:rsidP="00A749E8">
            <w:pPr>
              <w:numPr>
                <w:ilvl w:val="1"/>
                <w:numId w:val="13"/>
              </w:numPr>
              <w:ind w:left="342" w:hanging="342"/>
              <w:jc w:val="left"/>
              <w:rPr>
                <w:sz w:val="20"/>
                <w:szCs w:val="20"/>
              </w:rPr>
            </w:pPr>
            <w:r>
              <w:rPr>
                <w:sz w:val="20"/>
                <w:szCs w:val="20"/>
              </w:rPr>
              <w:t xml:space="preserve">Number of </w:t>
            </w:r>
            <w:r w:rsidR="006A7395">
              <w:rPr>
                <w:sz w:val="20"/>
                <w:szCs w:val="20"/>
              </w:rPr>
              <w:t xml:space="preserve">new </w:t>
            </w:r>
            <w:r w:rsidR="00CE0E72">
              <w:rPr>
                <w:sz w:val="20"/>
                <w:szCs w:val="20"/>
              </w:rPr>
              <w:t>product offerings that reflect leading-</w:t>
            </w:r>
            <w:r w:rsidR="00CE0E72">
              <w:rPr>
                <w:sz w:val="20"/>
                <w:szCs w:val="20"/>
              </w:rPr>
              <w:lastRenderedPageBreak/>
              <w:t xml:space="preserve">edge </w:t>
            </w:r>
            <w:r w:rsidR="00BC70DF">
              <w:rPr>
                <w:sz w:val="20"/>
                <w:szCs w:val="20"/>
              </w:rPr>
              <w:t xml:space="preserve">innovation for development </w:t>
            </w:r>
            <w:r w:rsidR="00CE0E72">
              <w:rPr>
                <w:sz w:val="20"/>
                <w:szCs w:val="20"/>
              </w:rPr>
              <w:t>thinking</w:t>
            </w:r>
            <w:r>
              <w:rPr>
                <w:sz w:val="20"/>
                <w:szCs w:val="20"/>
              </w:rPr>
              <w:t xml:space="preserve"> </w:t>
            </w:r>
          </w:p>
          <w:p w:rsidR="00CE0E72" w:rsidRDefault="00CE0E72" w:rsidP="00A749E8">
            <w:pPr>
              <w:numPr>
                <w:ilvl w:val="1"/>
                <w:numId w:val="13"/>
              </w:numPr>
              <w:ind w:left="342" w:hanging="342"/>
              <w:jc w:val="left"/>
              <w:rPr>
                <w:sz w:val="20"/>
                <w:szCs w:val="20"/>
              </w:rPr>
            </w:pPr>
            <w:r>
              <w:rPr>
                <w:sz w:val="20"/>
                <w:szCs w:val="20"/>
              </w:rPr>
              <w:t xml:space="preserve">Number of </w:t>
            </w:r>
            <w:r w:rsidR="006A7395">
              <w:rPr>
                <w:sz w:val="20"/>
                <w:szCs w:val="20"/>
              </w:rPr>
              <w:t xml:space="preserve">new </w:t>
            </w:r>
            <w:r>
              <w:rPr>
                <w:sz w:val="20"/>
                <w:szCs w:val="20"/>
              </w:rPr>
              <w:t xml:space="preserve">innovative service offerings that reflect leading-edge </w:t>
            </w:r>
            <w:r w:rsidR="00BC70DF">
              <w:rPr>
                <w:sz w:val="20"/>
                <w:szCs w:val="20"/>
              </w:rPr>
              <w:t xml:space="preserve">innovation for development </w:t>
            </w:r>
            <w:r>
              <w:rPr>
                <w:sz w:val="20"/>
                <w:szCs w:val="20"/>
              </w:rPr>
              <w:t xml:space="preserve">thinking </w:t>
            </w:r>
          </w:p>
          <w:p w:rsidR="00E979AD" w:rsidRDefault="00BC70DF" w:rsidP="00BC70DF">
            <w:pPr>
              <w:ind w:left="342" w:hanging="342"/>
              <w:jc w:val="left"/>
              <w:rPr>
                <w:bCs/>
                <w:sz w:val="20"/>
                <w:szCs w:val="20"/>
              </w:rPr>
            </w:pPr>
            <w:r>
              <w:rPr>
                <w:bCs/>
                <w:sz w:val="20"/>
                <w:szCs w:val="20"/>
              </w:rPr>
              <w:t>1</w:t>
            </w:r>
            <w:r w:rsidR="00AF185F">
              <w:rPr>
                <w:bCs/>
                <w:sz w:val="20"/>
                <w:szCs w:val="20"/>
              </w:rPr>
              <w:t>.</w:t>
            </w:r>
            <w:proofErr w:type="gramStart"/>
            <w:r w:rsidR="00AF185F">
              <w:rPr>
                <w:bCs/>
                <w:sz w:val="20"/>
                <w:szCs w:val="20"/>
              </w:rPr>
              <w:t>3.</w:t>
            </w:r>
            <w:r>
              <w:rPr>
                <w:bCs/>
                <w:sz w:val="20"/>
                <w:szCs w:val="20"/>
              </w:rPr>
              <w:t>UNDP</w:t>
            </w:r>
            <w:proofErr w:type="gramEnd"/>
            <w:r>
              <w:rPr>
                <w:bCs/>
                <w:sz w:val="20"/>
                <w:szCs w:val="20"/>
              </w:rPr>
              <w:t xml:space="preserve"> Products and Services Survey </w:t>
            </w:r>
            <w:r w:rsidR="00AF185F">
              <w:rPr>
                <w:bCs/>
                <w:sz w:val="20"/>
                <w:szCs w:val="20"/>
              </w:rPr>
              <w:t>satisfaction rating with innovation products and services</w:t>
            </w:r>
          </w:p>
          <w:p w:rsidR="00AF185F" w:rsidRDefault="00AF185F" w:rsidP="00E979AD">
            <w:pPr>
              <w:jc w:val="left"/>
              <w:rPr>
                <w:sz w:val="20"/>
                <w:szCs w:val="20"/>
              </w:rPr>
            </w:pPr>
          </w:p>
          <w:p w:rsidR="00E979AD" w:rsidRPr="00BC70DF" w:rsidRDefault="00AD5CC1" w:rsidP="00E979AD">
            <w:pPr>
              <w:jc w:val="left"/>
              <w:rPr>
                <w:sz w:val="20"/>
                <w:szCs w:val="20"/>
              </w:rPr>
            </w:pPr>
            <w:r>
              <w:rPr>
                <w:sz w:val="20"/>
                <w:szCs w:val="20"/>
              </w:rPr>
              <w:t>Baseline</w:t>
            </w:r>
            <w:r w:rsidR="00E979AD" w:rsidRPr="00BC70DF">
              <w:rPr>
                <w:sz w:val="20"/>
                <w:szCs w:val="20"/>
              </w:rPr>
              <w:t xml:space="preserve"> </w:t>
            </w:r>
          </w:p>
          <w:p w:rsidR="00814C3D" w:rsidRPr="00BC70DF" w:rsidRDefault="006A7395" w:rsidP="00A749E8">
            <w:pPr>
              <w:numPr>
                <w:ilvl w:val="1"/>
                <w:numId w:val="14"/>
              </w:numPr>
              <w:jc w:val="left"/>
              <w:rPr>
                <w:sz w:val="20"/>
                <w:szCs w:val="20"/>
              </w:rPr>
            </w:pPr>
            <w:r w:rsidRPr="00BC70DF">
              <w:rPr>
                <w:sz w:val="20"/>
                <w:szCs w:val="20"/>
              </w:rPr>
              <w:t xml:space="preserve">Zero </w:t>
            </w:r>
          </w:p>
          <w:p w:rsidR="006A7395" w:rsidRPr="00BC70DF" w:rsidRDefault="006A7395" w:rsidP="00A749E8">
            <w:pPr>
              <w:numPr>
                <w:ilvl w:val="1"/>
                <w:numId w:val="14"/>
              </w:numPr>
              <w:jc w:val="left"/>
              <w:rPr>
                <w:sz w:val="20"/>
                <w:szCs w:val="20"/>
              </w:rPr>
            </w:pPr>
            <w:r w:rsidRPr="00BC70DF">
              <w:rPr>
                <w:sz w:val="20"/>
                <w:szCs w:val="20"/>
              </w:rPr>
              <w:t xml:space="preserve">Zero </w:t>
            </w:r>
          </w:p>
          <w:p w:rsidR="00BC70DF" w:rsidRPr="00C54E60" w:rsidRDefault="00BC70DF" w:rsidP="00A749E8">
            <w:pPr>
              <w:numPr>
                <w:ilvl w:val="1"/>
                <w:numId w:val="14"/>
              </w:numPr>
              <w:jc w:val="left"/>
              <w:rPr>
                <w:i/>
                <w:sz w:val="20"/>
                <w:szCs w:val="20"/>
              </w:rPr>
            </w:pPr>
            <w:r w:rsidRPr="00BC70DF">
              <w:rPr>
                <w:sz w:val="20"/>
                <w:szCs w:val="20"/>
              </w:rPr>
              <w:t xml:space="preserve">New </w:t>
            </w:r>
            <w:r>
              <w:rPr>
                <w:sz w:val="20"/>
                <w:szCs w:val="20"/>
              </w:rPr>
              <w:t>component of PSS</w:t>
            </w:r>
            <w:r w:rsidR="000B651D">
              <w:rPr>
                <w:sz w:val="20"/>
                <w:szCs w:val="20"/>
              </w:rPr>
              <w:t xml:space="preserve"> in 2015</w:t>
            </w:r>
          </w:p>
        </w:tc>
        <w:tc>
          <w:tcPr>
            <w:tcW w:w="2880" w:type="dxa"/>
          </w:tcPr>
          <w:p w:rsidR="00A378C4" w:rsidRDefault="00A378C4" w:rsidP="005E5228">
            <w:pPr>
              <w:jc w:val="left"/>
              <w:rPr>
                <w:sz w:val="20"/>
                <w:szCs w:val="20"/>
              </w:rPr>
            </w:pPr>
            <w:r w:rsidRPr="000B6775">
              <w:rPr>
                <w:sz w:val="20"/>
                <w:szCs w:val="20"/>
              </w:rPr>
              <w:lastRenderedPageBreak/>
              <w:t xml:space="preserve">Targets </w:t>
            </w:r>
            <w:r w:rsidR="007008FA">
              <w:rPr>
                <w:sz w:val="20"/>
                <w:szCs w:val="20"/>
              </w:rPr>
              <w:t>(</w:t>
            </w:r>
            <w:r w:rsidR="005E5228">
              <w:rPr>
                <w:sz w:val="20"/>
                <w:szCs w:val="20"/>
              </w:rPr>
              <w:t>2014</w:t>
            </w:r>
            <w:r w:rsidR="007008FA">
              <w:rPr>
                <w:sz w:val="20"/>
                <w:szCs w:val="20"/>
              </w:rPr>
              <w:t>)</w:t>
            </w:r>
          </w:p>
          <w:p w:rsidR="00BC70DF" w:rsidRDefault="00BC70DF" w:rsidP="00A749E8">
            <w:pPr>
              <w:numPr>
                <w:ilvl w:val="1"/>
                <w:numId w:val="15"/>
              </w:numPr>
              <w:jc w:val="left"/>
              <w:rPr>
                <w:sz w:val="20"/>
                <w:szCs w:val="20"/>
              </w:rPr>
            </w:pPr>
            <w:r>
              <w:rPr>
                <w:sz w:val="20"/>
                <w:szCs w:val="20"/>
              </w:rPr>
              <w:t>One new product offering</w:t>
            </w:r>
          </w:p>
          <w:p w:rsidR="00AF185F" w:rsidRDefault="00BC70DF" w:rsidP="00A749E8">
            <w:pPr>
              <w:numPr>
                <w:ilvl w:val="1"/>
                <w:numId w:val="15"/>
              </w:numPr>
              <w:jc w:val="left"/>
              <w:rPr>
                <w:sz w:val="20"/>
                <w:szCs w:val="20"/>
              </w:rPr>
            </w:pPr>
            <w:r>
              <w:rPr>
                <w:sz w:val="20"/>
                <w:szCs w:val="20"/>
              </w:rPr>
              <w:t>One new service offering</w:t>
            </w:r>
          </w:p>
          <w:p w:rsidR="002B78F2" w:rsidRPr="00BC70DF" w:rsidRDefault="002B78F2" w:rsidP="00A749E8">
            <w:pPr>
              <w:numPr>
                <w:ilvl w:val="1"/>
                <w:numId w:val="15"/>
              </w:numPr>
              <w:jc w:val="left"/>
              <w:rPr>
                <w:sz w:val="20"/>
                <w:szCs w:val="20"/>
              </w:rPr>
            </w:pPr>
            <w:r>
              <w:rPr>
                <w:sz w:val="20"/>
                <w:szCs w:val="20"/>
              </w:rPr>
              <w:t>n/a for year 1</w:t>
            </w:r>
          </w:p>
          <w:p w:rsidR="007752BE" w:rsidRDefault="007752BE" w:rsidP="00274490">
            <w:pPr>
              <w:jc w:val="left"/>
              <w:rPr>
                <w:sz w:val="20"/>
                <w:szCs w:val="20"/>
              </w:rPr>
            </w:pPr>
          </w:p>
          <w:p w:rsidR="00A378C4" w:rsidRDefault="007008FA" w:rsidP="005E5228">
            <w:pPr>
              <w:jc w:val="left"/>
              <w:rPr>
                <w:sz w:val="20"/>
                <w:szCs w:val="20"/>
              </w:rPr>
            </w:pPr>
            <w:r>
              <w:rPr>
                <w:sz w:val="20"/>
                <w:szCs w:val="20"/>
              </w:rPr>
              <w:t>Targets (</w:t>
            </w:r>
            <w:r w:rsidR="005E5228">
              <w:rPr>
                <w:sz w:val="20"/>
                <w:szCs w:val="20"/>
              </w:rPr>
              <w:t>2015</w:t>
            </w:r>
            <w:r>
              <w:rPr>
                <w:sz w:val="20"/>
                <w:szCs w:val="20"/>
              </w:rPr>
              <w:t>)</w:t>
            </w:r>
            <w:r w:rsidR="005E5228">
              <w:rPr>
                <w:sz w:val="20"/>
                <w:szCs w:val="20"/>
              </w:rPr>
              <w:t xml:space="preserve"> – to be reviewed after year 1</w:t>
            </w:r>
          </w:p>
          <w:p w:rsidR="00BC70DF" w:rsidRDefault="00BC70DF" w:rsidP="00A749E8">
            <w:pPr>
              <w:numPr>
                <w:ilvl w:val="1"/>
                <w:numId w:val="16"/>
              </w:numPr>
              <w:jc w:val="left"/>
              <w:rPr>
                <w:sz w:val="20"/>
                <w:szCs w:val="20"/>
              </w:rPr>
            </w:pPr>
            <w:r>
              <w:rPr>
                <w:sz w:val="20"/>
                <w:szCs w:val="20"/>
              </w:rPr>
              <w:lastRenderedPageBreak/>
              <w:t>Two new product offerings</w:t>
            </w:r>
          </w:p>
          <w:p w:rsidR="00BC70DF" w:rsidRDefault="00BC70DF" w:rsidP="00A749E8">
            <w:pPr>
              <w:numPr>
                <w:ilvl w:val="1"/>
                <w:numId w:val="16"/>
              </w:numPr>
              <w:jc w:val="left"/>
              <w:rPr>
                <w:sz w:val="20"/>
                <w:szCs w:val="20"/>
              </w:rPr>
            </w:pPr>
            <w:r>
              <w:rPr>
                <w:sz w:val="20"/>
                <w:szCs w:val="20"/>
              </w:rPr>
              <w:t>Two new service offerings</w:t>
            </w:r>
          </w:p>
          <w:p w:rsidR="00753CC9" w:rsidRPr="00BC70DF" w:rsidRDefault="00BC70DF" w:rsidP="00A749E8">
            <w:pPr>
              <w:numPr>
                <w:ilvl w:val="1"/>
                <w:numId w:val="16"/>
              </w:numPr>
              <w:jc w:val="left"/>
              <w:rPr>
                <w:sz w:val="20"/>
                <w:szCs w:val="20"/>
              </w:rPr>
            </w:pPr>
            <w:r w:rsidRPr="00BC70DF">
              <w:rPr>
                <w:sz w:val="20"/>
                <w:szCs w:val="20"/>
              </w:rPr>
              <w:t xml:space="preserve">PSS rating of </w:t>
            </w:r>
            <w:r>
              <w:rPr>
                <w:sz w:val="20"/>
                <w:szCs w:val="20"/>
              </w:rPr>
              <w:t xml:space="preserve">75% satisfied </w:t>
            </w:r>
          </w:p>
        </w:tc>
        <w:tc>
          <w:tcPr>
            <w:tcW w:w="3960" w:type="dxa"/>
          </w:tcPr>
          <w:p w:rsidR="00A26AB3" w:rsidRDefault="00A26AB3" w:rsidP="00A749E8">
            <w:pPr>
              <w:numPr>
                <w:ilvl w:val="0"/>
                <w:numId w:val="10"/>
              </w:numPr>
              <w:ind w:left="252" w:hanging="180"/>
              <w:jc w:val="left"/>
              <w:rPr>
                <w:iCs/>
                <w:sz w:val="20"/>
                <w:szCs w:val="20"/>
              </w:rPr>
            </w:pPr>
            <w:r>
              <w:rPr>
                <w:iCs/>
                <w:sz w:val="20"/>
                <w:szCs w:val="20"/>
              </w:rPr>
              <w:lastRenderedPageBreak/>
              <w:t xml:space="preserve">Scan innovation landscape </w:t>
            </w:r>
            <w:r w:rsidR="002B78F2">
              <w:rPr>
                <w:iCs/>
                <w:sz w:val="20"/>
                <w:szCs w:val="20"/>
              </w:rPr>
              <w:t xml:space="preserve">for innovation trends and leading-edge thinkers, doers and disrupters </w:t>
            </w:r>
          </w:p>
          <w:p w:rsidR="00A42F88" w:rsidRDefault="00A42F88" w:rsidP="00A749E8">
            <w:pPr>
              <w:numPr>
                <w:ilvl w:val="0"/>
                <w:numId w:val="10"/>
              </w:numPr>
              <w:ind w:left="252" w:hanging="180"/>
              <w:jc w:val="left"/>
              <w:rPr>
                <w:iCs/>
                <w:sz w:val="20"/>
                <w:szCs w:val="20"/>
              </w:rPr>
            </w:pPr>
            <w:r>
              <w:rPr>
                <w:iCs/>
                <w:sz w:val="20"/>
                <w:szCs w:val="20"/>
              </w:rPr>
              <w:t xml:space="preserve">Scope areas of investigation </w:t>
            </w:r>
            <w:r w:rsidR="00CE0E72">
              <w:rPr>
                <w:iCs/>
                <w:sz w:val="20"/>
                <w:szCs w:val="20"/>
              </w:rPr>
              <w:t>on innovation for development</w:t>
            </w:r>
          </w:p>
          <w:p w:rsidR="002B78F2" w:rsidRDefault="002B78F2" w:rsidP="00A749E8">
            <w:pPr>
              <w:numPr>
                <w:ilvl w:val="0"/>
                <w:numId w:val="10"/>
              </w:numPr>
              <w:ind w:left="252" w:hanging="180"/>
              <w:jc w:val="left"/>
              <w:rPr>
                <w:iCs/>
                <w:sz w:val="20"/>
                <w:szCs w:val="20"/>
              </w:rPr>
            </w:pPr>
            <w:r>
              <w:rPr>
                <w:iCs/>
                <w:sz w:val="20"/>
                <w:szCs w:val="20"/>
              </w:rPr>
              <w:t xml:space="preserve">Forge relationships (and partnerships as appropriate) with social innovation thinkers, doers and disrupters </w:t>
            </w:r>
          </w:p>
          <w:p w:rsidR="00E52391" w:rsidRDefault="00F31A53" w:rsidP="00A749E8">
            <w:pPr>
              <w:numPr>
                <w:ilvl w:val="0"/>
                <w:numId w:val="10"/>
              </w:numPr>
              <w:ind w:left="252" w:hanging="180"/>
              <w:jc w:val="left"/>
              <w:rPr>
                <w:iCs/>
                <w:sz w:val="20"/>
                <w:szCs w:val="20"/>
              </w:rPr>
            </w:pPr>
            <w:r w:rsidRPr="00274490">
              <w:rPr>
                <w:iCs/>
                <w:sz w:val="20"/>
                <w:szCs w:val="20"/>
              </w:rPr>
              <w:lastRenderedPageBreak/>
              <w:t>Host investigations</w:t>
            </w:r>
            <w:r w:rsidR="00BC70DF">
              <w:rPr>
                <w:iCs/>
                <w:sz w:val="20"/>
                <w:szCs w:val="20"/>
              </w:rPr>
              <w:t xml:space="preserve"> into leading-edge thinking on innovation for development</w:t>
            </w:r>
            <w:r w:rsidR="002B78F2">
              <w:rPr>
                <w:iCs/>
                <w:sz w:val="20"/>
                <w:szCs w:val="20"/>
              </w:rPr>
              <w:t xml:space="preserve">, engaging “unusual suspects” </w:t>
            </w:r>
          </w:p>
          <w:p w:rsidR="00A26AB3" w:rsidRPr="00274490" w:rsidRDefault="00A26AB3" w:rsidP="00A749E8">
            <w:pPr>
              <w:numPr>
                <w:ilvl w:val="0"/>
                <w:numId w:val="10"/>
              </w:numPr>
              <w:ind w:left="252" w:hanging="180"/>
              <w:jc w:val="left"/>
              <w:rPr>
                <w:iCs/>
                <w:sz w:val="20"/>
                <w:szCs w:val="20"/>
              </w:rPr>
            </w:pPr>
            <w:r>
              <w:rPr>
                <w:iCs/>
                <w:sz w:val="20"/>
                <w:szCs w:val="20"/>
              </w:rPr>
              <w:t>Codify results of investigations</w:t>
            </w:r>
            <w:r w:rsidR="002B78F2">
              <w:rPr>
                <w:iCs/>
                <w:sz w:val="20"/>
                <w:szCs w:val="20"/>
              </w:rPr>
              <w:t>, making useful for various audiences (e.g., policy-makers, programme office</w:t>
            </w:r>
            <w:r w:rsidR="000B53C2">
              <w:rPr>
                <w:iCs/>
                <w:sz w:val="20"/>
                <w:szCs w:val="20"/>
              </w:rPr>
              <w:t>r</w:t>
            </w:r>
            <w:r w:rsidR="002B78F2">
              <w:rPr>
                <w:iCs/>
                <w:sz w:val="20"/>
                <w:szCs w:val="20"/>
              </w:rPr>
              <w:t>s)</w:t>
            </w:r>
          </w:p>
          <w:p w:rsidR="00E52391" w:rsidRDefault="00E52391" w:rsidP="00A749E8">
            <w:pPr>
              <w:numPr>
                <w:ilvl w:val="0"/>
                <w:numId w:val="10"/>
              </w:numPr>
              <w:ind w:left="252" w:hanging="180"/>
              <w:jc w:val="left"/>
              <w:rPr>
                <w:iCs/>
                <w:sz w:val="20"/>
                <w:szCs w:val="20"/>
              </w:rPr>
            </w:pPr>
            <w:r w:rsidRPr="002B78F2">
              <w:rPr>
                <w:iCs/>
                <w:sz w:val="20"/>
                <w:szCs w:val="20"/>
              </w:rPr>
              <w:t>D</w:t>
            </w:r>
            <w:r w:rsidR="00F31A53" w:rsidRPr="002B78F2">
              <w:rPr>
                <w:iCs/>
                <w:sz w:val="20"/>
                <w:szCs w:val="20"/>
              </w:rPr>
              <w:t xml:space="preserve">evelop </w:t>
            </w:r>
            <w:r w:rsidR="002B78F2" w:rsidRPr="002B78F2">
              <w:rPr>
                <w:iCs/>
                <w:sz w:val="20"/>
                <w:szCs w:val="20"/>
              </w:rPr>
              <w:t xml:space="preserve">offerings (e.g., </w:t>
            </w:r>
            <w:r w:rsidR="00F31A53" w:rsidRPr="002B78F2">
              <w:rPr>
                <w:iCs/>
                <w:sz w:val="20"/>
                <w:szCs w:val="20"/>
              </w:rPr>
              <w:t xml:space="preserve">collaborative </w:t>
            </w:r>
            <w:r w:rsidR="002B78F2" w:rsidRPr="002B78F2">
              <w:rPr>
                <w:iCs/>
                <w:sz w:val="20"/>
                <w:szCs w:val="20"/>
              </w:rPr>
              <w:t xml:space="preserve">engagement game, </w:t>
            </w:r>
            <w:proofErr w:type="spellStart"/>
            <w:r w:rsidR="002B78F2">
              <w:rPr>
                <w:iCs/>
                <w:sz w:val="20"/>
                <w:szCs w:val="20"/>
              </w:rPr>
              <w:t>foresighting</w:t>
            </w:r>
            <w:proofErr w:type="spellEnd"/>
            <w:r w:rsidR="002B78F2">
              <w:rPr>
                <w:iCs/>
                <w:sz w:val="20"/>
                <w:szCs w:val="20"/>
              </w:rPr>
              <w:t>)</w:t>
            </w:r>
          </w:p>
          <w:p w:rsidR="002B78F2" w:rsidRPr="002B78F2" w:rsidRDefault="002B78F2" w:rsidP="00A749E8">
            <w:pPr>
              <w:numPr>
                <w:ilvl w:val="0"/>
                <w:numId w:val="10"/>
              </w:numPr>
              <w:ind w:left="252" w:hanging="180"/>
              <w:jc w:val="left"/>
              <w:rPr>
                <w:iCs/>
                <w:sz w:val="20"/>
                <w:szCs w:val="20"/>
              </w:rPr>
            </w:pPr>
            <w:r>
              <w:rPr>
                <w:iCs/>
                <w:sz w:val="20"/>
                <w:szCs w:val="20"/>
              </w:rPr>
              <w:t>Incorporate “Innovation for Development” into UNDP’s Products and Services Survey</w:t>
            </w:r>
          </w:p>
          <w:p w:rsidR="00753CC9" w:rsidRPr="007008FA" w:rsidRDefault="00753CC9" w:rsidP="00274490"/>
        </w:tc>
        <w:tc>
          <w:tcPr>
            <w:tcW w:w="2340" w:type="dxa"/>
            <w:shd w:val="clear" w:color="auto" w:fill="auto"/>
          </w:tcPr>
          <w:p w:rsidR="00A378C4" w:rsidRPr="00274490" w:rsidRDefault="00B6516B" w:rsidP="00BB75AA">
            <w:pPr>
              <w:pStyle w:val="Header"/>
              <w:jc w:val="left"/>
              <w:rPr>
                <w:iCs/>
                <w:sz w:val="20"/>
                <w:szCs w:val="20"/>
              </w:rPr>
            </w:pPr>
            <w:r>
              <w:rPr>
                <w:iCs/>
                <w:sz w:val="20"/>
                <w:szCs w:val="20"/>
              </w:rPr>
              <w:lastRenderedPageBreak/>
              <w:t>KICG</w:t>
            </w:r>
            <w:r w:rsidR="00C80443">
              <w:rPr>
                <w:iCs/>
                <w:sz w:val="20"/>
                <w:szCs w:val="20"/>
              </w:rPr>
              <w:t xml:space="preserve"> /</w:t>
            </w:r>
            <w:r w:rsidR="00BB75AA">
              <w:rPr>
                <w:iCs/>
                <w:sz w:val="20"/>
                <w:szCs w:val="20"/>
              </w:rPr>
              <w:t>BPPS</w:t>
            </w:r>
            <w:r w:rsidR="00C80443">
              <w:rPr>
                <w:iCs/>
                <w:sz w:val="20"/>
                <w:szCs w:val="20"/>
              </w:rPr>
              <w:t xml:space="preserve"> </w:t>
            </w:r>
            <w:r w:rsidR="007132E4">
              <w:rPr>
                <w:iCs/>
                <w:sz w:val="20"/>
                <w:szCs w:val="20"/>
              </w:rPr>
              <w:t>/BoM</w:t>
            </w:r>
            <w:r w:rsidR="00C80443">
              <w:rPr>
                <w:iCs/>
                <w:sz w:val="20"/>
                <w:szCs w:val="20"/>
              </w:rPr>
              <w:t xml:space="preserve"> </w:t>
            </w:r>
            <w:r w:rsidR="007132E4">
              <w:rPr>
                <w:iCs/>
                <w:sz w:val="20"/>
                <w:szCs w:val="20"/>
              </w:rPr>
              <w:t>/</w:t>
            </w:r>
            <w:r w:rsidR="00C80443">
              <w:rPr>
                <w:iCs/>
                <w:sz w:val="20"/>
                <w:szCs w:val="20"/>
              </w:rPr>
              <w:t xml:space="preserve"> </w:t>
            </w:r>
            <w:r w:rsidR="00F31A53" w:rsidRPr="00274490">
              <w:rPr>
                <w:iCs/>
                <w:sz w:val="20"/>
                <w:szCs w:val="20"/>
              </w:rPr>
              <w:t xml:space="preserve">UNDP’s larger pool of innovation practitioners </w:t>
            </w:r>
          </w:p>
        </w:tc>
        <w:tc>
          <w:tcPr>
            <w:tcW w:w="2520" w:type="dxa"/>
          </w:tcPr>
          <w:p w:rsidR="00A378C4" w:rsidRDefault="00164615" w:rsidP="00164615">
            <w:pPr>
              <w:jc w:val="left"/>
              <w:rPr>
                <w:iCs/>
                <w:sz w:val="20"/>
                <w:szCs w:val="20"/>
              </w:rPr>
            </w:pPr>
            <w:r>
              <w:rPr>
                <w:iCs/>
                <w:sz w:val="20"/>
                <w:szCs w:val="20"/>
              </w:rPr>
              <w:t>$</w:t>
            </w:r>
            <w:r w:rsidR="001B1C94">
              <w:rPr>
                <w:iCs/>
                <w:sz w:val="20"/>
                <w:szCs w:val="20"/>
              </w:rPr>
              <w:t>1,44</w:t>
            </w:r>
            <w:r>
              <w:rPr>
                <w:iCs/>
                <w:sz w:val="20"/>
                <w:szCs w:val="20"/>
              </w:rPr>
              <w:t>0,000</w:t>
            </w:r>
            <w:r w:rsidR="007752BE">
              <w:rPr>
                <w:iCs/>
                <w:sz w:val="20"/>
                <w:szCs w:val="20"/>
              </w:rPr>
              <w:t xml:space="preserve">  </w:t>
            </w:r>
          </w:p>
          <w:p w:rsidR="00E52391" w:rsidRDefault="00E52391" w:rsidP="00A749E8">
            <w:pPr>
              <w:numPr>
                <w:ilvl w:val="0"/>
                <w:numId w:val="10"/>
              </w:numPr>
              <w:ind w:left="252" w:hanging="180"/>
              <w:jc w:val="left"/>
              <w:rPr>
                <w:iCs/>
                <w:sz w:val="20"/>
                <w:szCs w:val="20"/>
              </w:rPr>
            </w:pPr>
            <w:r>
              <w:rPr>
                <w:iCs/>
                <w:sz w:val="20"/>
                <w:szCs w:val="20"/>
              </w:rPr>
              <w:t>UNDP Staff time</w:t>
            </w:r>
          </w:p>
          <w:p w:rsidR="00C80443" w:rsidRDefault="00C80443" w:rsidP="00A749E8">
            <w:pPr>
              <w:numPr>
                <w:ilvl w:val="0"/>
                <w:numId w:val="10"/>
              </w:numPr>
              <w:ind w:left="252" w:hanging="180"/>
              <w:jc w:val="left"/>
              <w:rPr>
                <w:iCs/>
                <w:sz w:val="20"/>
                <w:szCs w:val="20"/>
              </w:rPr>
            </w:pPr>
            <w:r>
              <w:rPr>
                <w:iCs/>
                <w:sz w:val="20"/>
                <w:szCs w:val="20"/>
              </w:rPr>
              <w:t>Consultants to scan /</w:t>
            </w:r>
            <w:r w:rsidR="00BA046B">
              <w:rPr>
                <w:iCs/>
                <w:sz w:val="20"/>
                <w:szCs w:val="20"/>
              </w:rPr>
              <w:t xml:space="preserve"> </w:t>
            </w:r>
            <w:r>
              <w:rPr>
                <w:iCs/>
                <w:sz w:val="20"/>
                <w:szCs w:val="20"/>
              </w:rPr>
              <w:t>scope</w:t>
            </w:r>
          </w:p>
          <w:p w:rsidR="00E52391" w:rsidRDefault="00E52391" w:rsidP="00A749E8">
            <w:pPr>
              <w:numPr>
                <w:ilvl w:val="0"/>
                <w:numId w:val="10"/>
              </w:numPr>
              <w:ind w:left="252" w:hanging="180"/>
              <w:jc w:val="left"/>
              <w:rPr>
                <w:iCs/>
                <w:sz w:val="20"/>
                <w:szCs w:val="20"/>
              </w:rPr>
            </w:pPr>
            <w:r>
              <w:rPr>
                <w:iCs/>
                <w:sz w:val="20"/>
                <w:szCs w:val="20"/>
              </w:rPr>
              <w:t>Policy investigation events (venue, travel)</w:t>
            </w:r>
          </w:p>
          <w:p w:rsidR="00E52391" w:rsidRDefault="00864B14" w:rsidP="00A749E8">
            <w:pPr>
              <w:numPr>
                <w:ilvl w:val="0"/>
                <w:numId w:val="10"/>
              </w:numPr>
              <w:ind w:left="252" w:hanging="180"/>
              <w:jc w:val="left"/>
              <w:rPr>
                <w:iCs/>
                <w:sz w:val="20"/>
                <w:szCs w:val="20"/>
              </w:rPr>
            </w:pPr>
            <w:r>
              <w:rPr>
                <w:iCs/>
                <w:sz w:val="20"/>
                <w:szCs w:val="20"/>
              </w:rPr>
              <w:t>S</w:t>
            </w:r>
            <w:r w:rsidR="00E52391">
              <w:rPr>
                <w:iCs/>
                <w:sz w:val="20"/>
                <w:szCs w:val="20"/>
              </w:rPr>
              <w:t xml:space="preserve">ocial innovation partners </w:t>
            </w:r>
            <w:r w:rsidR="00130CE4">
              <w:rPr>
                <w:iCs/>
                <w:sz w:val="20"/>
                <w:szCs w:val="20"/>
              </w:rPr>
              <w:t xml:space="preserve">(consultants </w:t>
            </w:r>
            <w:r w:rsidR="00130CE4">
              <w:rPr>
                <w:iCs/>
                <w:sz w:val="20"/>
                <w:szCs w:val="20"/>
              </w:rPr>
              <w:lastRenderedPageBreak/>
              <w:t>or companies)</w:t>
            </w:r>
            <w:r w:rsidR="00E52391">
              <w:rPr>
                <w:iCs/>
                <w:sz w:val="20"/>
                <w:szCs w:val="20"/>
              </w:rPr>
              <w:t xml:space="preserve"> for development of offerings (e.g., game, </w:t>
            </w:r>
            <w:proofErr w:type="spellStart"/>
            <w:r w:rsidR="00E52391">
              <w:rPr>
                <w:iCs/>
                <w:sz w:val="20"/>
                <w:szCs w:val="20"/>
              </w:rPr>
              <w:t>foresighting</w:t>
            </w:r>
            <w:proofErr w:type="spellEnd"/>
            <w:r w:rsidR="00E52391">
              <w:rPr>
                <w:iCs/>
                <w:sz w:val="20"/>
                <w:szCs w:val="20"/>
              </w:rPr>
              <w:t>)</w:t>
            </w:r>
          </w:p>
          <w:p w:rsidR="000B53C2" w:rsidRDefault="000B53C2" w:rsidP="000B53C2">
            <w:pPr>
              <w:numPr>
                <w:ilvl w:val="0"/>
                <w:numId w:val="10"/>
              </w:numPr>
              <w:ind w:left="252" w:hanging="180"/>
              <w:jc w:val="left"/>
              <w:rPr>
                <w:iCs/>
                <w:sz w:val="20"/>
                <w:szCs w:val="20"/>
              </w:rPr>
            </w:pPr>
            <w:r>
              <w:rPr>
                <w:iCs/>
                <w:sz w:val="20"/>
                <w:szCs w:val="20"/>
              </w:rPr>
              <w:t>Allocation to global-level initiatives</w:t>
            </w:r>
          </w:p>
          <w:p w:rsidR="000B53C2" w:rsidRDefault="000B53C2" w:rsidP="000B53C2">
            <w:pPr>
              <w:ind w:left="252"/>
              <w:jc w:val="left"/>
              <w:rPr>
                <w:iCs/>
                <w:sz w:val="20"/>
                <w:szCs w:val="20"/>
              </w:rPr>
            </w:pPr>
          </w:p>
          <w:p w:rsidR="00E52391" w:rsidRPr="00274490" w:rsidRDefault="00E52391" w:rsidP="00274490">
            <w:pPr>
              <w:ind w:left="252"/>
              <w:jc w:val="left"/>
              <w:rPr>
                <w:iCs/>
                <w:sz w:val="20"/>
                <w:szCs w:val="20"/>
              </w:rPr>
            </w:pPr>
          </w:p>
        </w:tc>
      </w:tr>
      <w:tr w:rsidR="007008FA" w:rsidRPr="00C54E60" w:rsidTr="00C54E60">
        <w:tc>
          <w:tcPr>
            <w:tcW w:w="3420" w:type="dxa"/>
          </w:tcPr>
          <w:p w:rsidR="007008FA" w:rsidRPr="00274490" w:rsidRDefault="007008FA" w:rsidP="003073C5">
            <w:pPr>
              <w:jc w:val="left"/>
              <w:rPr>
                <w:b/>
                <w:sz w:val="20"/>
                <w:szCs w:val="20"/>
              </w:rPr>
            </w:pPr>
            <w:r w:rsidRPr="00274490">
              <w:rPr>
                <w:b/>
                <w:sz w:val="20"/>
                <w:szCs w:val="20"/>
              </w:rPr>
              <w:lastRenderedPageBreak/>
              <w:t>Output 2</w:t>
            </w:r>
            <w:r w:rsidR="00BE0B11">
              <w:rPr>
                <w:b/>
                <w:sz w:val="20"/>
                <w:szCs w:val="20"/>
              </w:rPr>
              <w:t xml:space="preserve"> (90714)</w:t>
            </w:r>
            <w:r w:rsidR="00814C3D" w:rsidRPr="00274490">
              <w:rPr>
                <w:b/>
                <w:sz w:val="20"/>
                <w:szCs w:val="20"/>
              </w:rPr>
              <w:t xml:space="preserve">: </w:t>
            </w:r>
            <w:r w:rsidR="00E47889">
              <w:rPr>
                <w:bCs/>
                <w:sz w:val="20"/>
                <w:szCs w:val="20"/>
              </w:rPr>
              <w:t xml:space="preserve">Country, regional and global </w:t>
            </w:r>
            <w:r w:rsidR="00CF3602" w:rsidRPr="00CF3602">
              <w:rPr>
                <w:bCs/>
                <w:sz w:val="20"/>
                <w:szCs w:val="20"/>
              </w:rPr>
              <w:t xml:space="preserve">initiatives/projects incorporate innovative approaches </w:t>
            </w:r>
            <w:r w:rsidR="003073C5">
              <w:rPr>
                <w:bCs/>
                <w:sz w:val="20"/>
                <w:szCs w:val="20"/>
              </w:rPr>
              <w:t>for</w:t>
            </w:r>
            <w:r w:rsidR="00CF3602">
              <w:rPr>
                <w:b/>
                <w:sz w:val="20"/>
                <w:szCs w:val="20"/>
              </w:rPr>
              <w:t xml:space="preserve"> </w:t>
            </w:r>
            <w:r w:rsidR="00814C3D" w:rsidRPr="00274490">
              <w:rPr>
                <w:b/>
                <w:sz w:val="20"/>
                <w:szCs w:val="20"/>
              </w:rPr>
              <w:t>Co-Design of Development Problems and Solutions</w:t>
            </w:r>
          </w:p>
          <w:p w:rsidR="00814C3D" w:rsidRPr="007008FA" w:rsidRDefault="00814C3D" w:rsidP="00274490">
            <w:pPr>
              <w:jc w:val="left"/>
              <w:rPr>
                <w:b/>
                <w:szCs w:val="22"/>
              </w:rPr>
            </w:pPr>
          </w:p>
          <w:p w:rsidR="003073C5" w:rsidRDefault="003073C5" w:rsidP="003073C5">
            <w:pPr>
              <w:jc w:val="left"/>
              <w:rPr>
                <w:sz w:val="20"/>
                <w:szCs w:val="20"/>
              </w:rPr>
            </w:pPr>
            <w:r w:rsidRPr="007008FA">
              <w:rPr>
                <w:sz w:val="20"/>
                <w:szCs w:val="20"/>
              </w:rPr>
              <w:t>Indicator</w:t>
            </w:r>
            <w:r w:rsidR="00AD5CC1">
              <w:rPr>
                <w:sz w:val="20"/>
                <w:szCs w:val="20"/>
              </w:rPr>
              <w:t>s</w:t>
            </w:r>
            <w:r>
              <w:rPr>
                <w:sz w:val="20"/>
                <w:szCs w:val="20"/>
              </w:rPr>
              <w:t xml:space="preserve"> </w:t>
            </w:r>
          </w:p>
          <w:p w:rsidR="002B78F2" w:rsidRDefault="003073C5" w:rsidP="002B78F2">
            <w:pPr>
              <w:ind w:left="342" w:hanging="342"/>
              <w:jc w:val="left"/>
              <w:rPr>
                <w:sz w:val="20"/>
                <w:szCs w:val="20"/>
              </w:rPr>
            </w:pPr>
            <w:r>
              <w:rPr>
                <w:sz w:val="20"/>
                <w:szCs w:val="20"/>
              </w:rPr>
              <w:t xml:space="preserve">2.1 Number of new initiatives/projects </w:t>
            </w:r>
            <w:r w:rsidR="002B78F2">
              <w:rPr>
                <w:sz w:val="20"/>
                <w:szCs w:val="20"/>
              </w:rPr>
              <w:t>using innovative approaches to design activities, projects and programmes</w:t>
            </w:r>
          </w:p>
          <w:p w:rsidR="002B78F2" w:rsidRDefault="002B78F2" w:rsidP="002B78F2">
            <w:pPr>
              <w:ind w:left="342" w:hanging="342"/>
              <w:jc w:val="left"/>
              <w:rPr>
                <w:sz w:val="20"/>
                <w:szCs w:val="20"/>
              </w:rPr>
            </w:pPr>
            <w:r>
              <w:rPr>
                <w:sz w:val="20"/>
                <w:szCs w:val="20"/>
              </w:rPr>
              <w:t>2.2 Number of new initiatives/projects applying innovative methodologies for implementation (e.g., prototyping, new technologies)</w:t>
            </w:r>
          </w:p>
          <w:p w:rsidR="002B78F2" w:rsidRDefault="002B78F2" w:rsidP="002B78F2">
            <w:pPr>
              <w:ind w:left="342" w:hanging="342"/>
              <w:jc w:val="left"/>
              <w:rPr>
                <w:sz w:val="20"/>
                <w:szCs w:val="20"/>
              </w:rPr>
            </w:pPr>
            <w:r>
              <w:rPr>
                <w:sz w:val="20"/>
                <w:szCs w:val="20"/>
              </w:rPr>
              <w:t>2.3 Number of new initiatives/projects using innovative approaches to M&amp;E</w:t>
            </w:r>
          </w:p>
          <w:p w:rsidR="006A10A3" w:rsidRDefault="006A10A3" w:rsidP="00AD71C8">
            <w:pPr>
              <w:ind w:left="342" w:hanging="360"/>
              <w:jc w:val="left"/>
              <w:rPr>
                <w:bCs/>
                <w:sz w:val="20"/>
                <w:szCs w:val="20"/>
              </w:rPr>
            </w:pPr>
            <w:r>
              <w:rPr>
                <w:sz w:val="20"/>
                <w:szCs w:val="20"/>
              </w:rPr>
              <w:lastRenderedPageBreak/>
              <w:t>2.4 Number of “Innovation A</w:t>
            </w:r>
            <w:r>
              <w:rPr>
                <w:bCs/>
                <w:sz w:val="20"/>
                <w:szCs w:val="20"/>
              </w:rPr>
              <w:t xml:space="preserve">lpha” and “Innovation Grand Slam” </w:t>
            </w:r>
            <w:r w:rsidR="00AD71C8">
              <w:rPr>
                <w:bCs/>
                <w:sz w:val="20"/>
                <w:szCs w:val="20"/>
              </w:rPr>
              <w:t xml:space="preserve">initiatives </w:t>
            </w:r>
          </w:p>
          <w:p w:rsidR="006A10A3" w:rsidRPr="00EB6313" w:rsidRDefault="006A10A3" w:rsidP="006A10A3">
            <w:pPr>
              <w:ind w:left="342" w:hanging="342"/>
              <w:jc w:val="left"/>
              <w:rPr>
                <w:sz w:val="20"/>
              </w:rPr>
            </w:pPr>
          </w:p>
          <w:p w:rsidR="006A10A3" w:rsidRDefault="006A10A3" w:rsidP="006A10A3">
            <w:pPr>
              <w:ind w:left="342" w:hanging="342"/>
              <w:jc w:val="left"/>
              <w:rPr>
                <w:bCs/>
                <w:sz w:val="20"/>
                <w:szCs w:val="20"/>
              </w:rPr>
            </w:pPr>
            <w:r>
              <w:rPr>
                <w:bCs/>
                <w:sz w:val="20"/>
                <w:szCs w:val="20"/>
              </w:rPr>
              <w:t xml:space="preserve">Baseline </w:t>
            </w:r>
          </w:p>
          <w:p w:rsidR="000B651D" w:rsidRDefault="000B651D" w:rsidP="003073C5">
            <w:pPr>
              <w:jc w:val="left"/>
              <w:rPr>
                <w:sz w:val="20"/>
                <w:szCs w:val="20"/>
              </w:rPr>
            </w:pPr>
            <w:r>
              <w:rPr>
                <w:sz w:val="20"/>
                <w:szCs w:val="20"/>
              </w:rPr>
              <w:t xml:space="preserve">2.1 </w:t>
            </w:r>
            <w:r w:rsidR="002B78F2">
              <w:rPr>
                <w:sz w:val="20"/>
                <w:szCs w:val="20"/>
              </w:rPr>
              <w:t>Z</w:t>
            </w:r>
            <w:r w:rsidR="00AF185F">
              <w:rPr>
                <w:sz w:val="20"/>
                <w:szCs w:val="20"/>
              </w:rPr>
              <w:t>ero</w:t>
            </w:r>
          </w:p>
          <w:p w:rsidR="000B651D" w:rsidRDefault="000B651D" w:rsidP="003073C5">
            <w:pPr>
              <w:jc w:val="left"/>
              <w:rPr>
                <w:sz w:val="20"/>
                <w:szCs w:val="20"/>
              </w:rPr>
            </w:pPr>
            <w:r>
              <w:rPr>
                <w:sz w:val="20"/>
                <w:szCs w:val="20"/>
              </w:rPr>
              <w:t>2.2 Zero</w:t>
            </w:r>
          </w:p>
          <w:p w:rsidR="000B651D" w:rsidRDefault="000B651D" w:rsidP="003073C5">
            <w:pPr>
              <w:jc w:val="left"/>
              <w:rPr>
                <w:sz w:val="20"/>
                <w:szCs w:val="20"/>
              </w:rPr>
            </w:pPr>
            <w:r>
              <w:rPr>
                <w:sz w:val="20"/>
                <w:szCs w:val="20"/>
              </w:rPr>
              <w:t>2.3 Zero</w:t>
            </w:r>
          </w:p>
          <w:p w:rsidR="007008FA" w:rsidRPr="007008FA" w:rsidRDefault="000B651D" w:rsidP="003073C5">
            <w:pPr>
              <w:jc w:val="left"/>
              <w:rPr>
                <w:sz w:val="20"/>
                <w:szCs w:val="20"/>
              </w:rPr>
            </w:pPr>
            <w:r>
              <w:rPr>
                <w:sz w:val="20"/>
                <w:szCs w:val="20"/>
              </w:rPr>
              <w:t>2.4 Zero</w:t>
            </w:r>
            <w:r w:rsidR="00AF185F">
              <w:rPr>
                <w:sz w:val="20"/>
                <w:szCs w:val="20"/>
              </w:rPr>
              <w:t xml:space="preserve"> </w:t>
            </w:r>
          </w:p>
          <w:p w:rsidR="001A1C30" w:rsidRDefault="001A1C30" w:rsidP="00274490">
            <w:pPr>
              <w:jc w:val="left"/>
              <w:rPr>
                <w:sz w:val="20"/>
                <w:szCs w:val="20"/>
              </w:rPr>
            </w:pPr>
          </w:p>
          <w:p w:rsidR="007008FA" w:rsidRPr="007008FA" w:rsidRDefault="001A1C30" w:rsidP="00274490">
            <w:pPr>
              <w:jc w:val="left"/>
              <w:rPr>
                <w:sz w:val="20"/>
                <w:szCs w:val="20"/>
              </w:rPr>
            </w:pPr>
            <w:r>
              <w:rPr>
                <w:sz w:val="20"/>
                <w:szCs w:val="20"/>
              </w:rPr>
              <w:t xml:space="preserve"> </w:t>
            </w:r>
          </w:p>
        </w:tc>
        <w:tc>
          <w:tcPr>
            <w:tcW w:w="2880" w:type="dxa"/>
          </w:tcPr>
          <w:p w:rsidR="007008FA" w:rsidRDefault="007008FA" w:rsidP="00FA0EE8">
            <w:pPr>
              <w:rPr>
                <w:sz w:val="20"/>
                <w:szCs w:val="20"/>
              </w:rPr>
            </w:pPr>
            <w:r>
              <w:rPr>
                <w:sz w:val="20"/>
                <w:szCs w:val="20"/>
              </w:rPr>
              <w:lastRenderedPageBreak/>
              <w:t>Targets (</w:t>
            </w:r>
            <w:r w:rsidR="00FA0EE8">
              <w:rPr>
                <w:sz w:val="20"/>
                <w:szCs w:val="20"/>
              </w:rPr>
              <w:t>2014</w:t>
            </w:r>
            <w:r>
              <w:rPr>
                <w:sz w:val="20"/>
                <w:szCs w:val="20"/>
              </w:rPr>
              <w:t>)</w:t>
            </w:r>
          </w:p>
          <w:p w:rsidR="00744EFD" w:rsidRDefault="00744EFD" w:rsidP="00C80443">
            <w:pPr>
              <w:ind w:left="342" w:hanging="342"/>
              <w:jc w:val="left"/>
              <w:rPr>
                <w:sz w:val="20"/>
                <w:szCs w:val="20"/>
              </w:rPr>
            </w:pPr>
            <w:r>
              <w:rPr>
                <w:sz w:val="20"/>
                <w:szCs w:val="20"/>
              </w:rPr>
              <w:t xml:space="preserve">2.1 </w:t>
            </w:r>
            <w:r w:rsidR="00C80443">
              <w:rPr>
                <w:sz w:val="20"/>
                <w:szCs w:val="20"/>
              </w:rPr>
              <w:t>5</w:t>
            </w:r>
            <w:r>
              <w:rPr>
                <w:sz w:val="20"/>
                <w:szCs w:val="20"/>
              </w:rPr>
              <w:t xml:space="preserve"> </w:t>
            </w:r>
            <w:r w:rsidR="00AF185F">
              <w:rPr>
                <w:sz w:val="20"/>
                <w:szCs w:val="20"/>
              </w:rPr>
              <w:t>new initiatives/</w:t>
            </w:r>
            <w:r w:rsidR="002B78F2">
              <w:rPr>
                <w:sz w:val="20"/>
                <w:szCs w:val="20"/>
              </w:rPr>
              <w:t xml:space="preserve">projects using innovative approaches </w:t>
            </w:r>
            <w:r>
              <w:rPr>
                <w:sz w:val="20"/>
                <w:szCs w:val="20"/>
              </w:rPr>
              <w:t xml:space="preserve">to design </w:t>
            </w:r>
            <w:r w:rsidR="002B78F2">
              <w:rPr>
                <w:sz w:val="20"/>
                <w:szCs w:val="20"/>
              </w:rPr>
              <w:t xml:space="preserve">activities, </w:t>
            </w:r>
            <w:r>
              <w:rPr>
                <w:sz w:val="20"/>
                <w:szCs w:val="20"/>
              </w:rPr>
              <w:t xml:space="preserve">projects </w:t>
            </w:r>
            <w:r w:rsidR="002B78F2">
              <w:rPr>
                <w:sz w:val="20"/>
                <w:szCs w:val="20"/>
              </w:rPr>
              <w:t>and programmes</w:t>
            </w:r>
          </w:p>
          <w:p w:rsidR="00744EFD" w:rsidRDefault="002B78F2" w:rsidP="00C80443">
            <w:pPr>
              <w:ind w:left="342" w:hanging="342"/>
              <w:jc w:val="left"/>
              <w:rPr>
                <w:sz w:val="20"/>
                <w:szCs w:val="20"/>
              </w:rPr>
            </w:pPr>
            <w:r>
              <w:rPr>
                <w:sz w:val="20"/>
                <w:szCs w:val="20"/>
              </w:rPr>
              <w:t xml:space="preserve">2.2 </w:t>
            </w:r>
            <w:r w:rsidR="00C80443">
              <w:rPr>
                <w:sz w:val="20"/>
                <w:szCs w:val="20"/>
              </w:rPr>
              <w:t>5</w:t>
            </w:r>
            <w:r w:rsidR="00744EFD">
              <w:rPr>
                <w:sz w:val="20"/>
                <w:szCs w:val="20"/>
              </w:rPr>
              <w:t xml:space="preserve"> </w:t>
            </w:r>
            <w:r w:rsidR="00AF185F">
              <w:rPr>
                <w:sz w:val="20"/>
                <w:szCs w:val="20"/>
              </w:rPr>
              <w:t>new initiatives/</w:t>
            </w:r>
            <w:r w:rsidR="00744EFD">
              <w:rPr>
                <w:sz w:val="20"/>
                <w:szCs w:val="20"/>
              </w:rPr>
              <w:t xml:space="preserve">projects </w:t>
            </w:r>
            <w:r w:rsidR="00AF185F">
              <w:rPr>
                <w:sz w:val="20"/>
                <w:szCs w:val="20"/>
              </w:rPr>
              <w:t xml:space="preserve">applying </w:t>
            </w:r>
            <w:r w:rsidR="00744EFD">
              <w:rPr>
                <w:sz w:val="20"/>
                <w:szCs w:val="20"/>
              </w:rPr>
              <w:t xml:space="preserve">innovative methodologies </w:t>
            </w:r>
            <w:r w:rsidR="00AF185F">
              <w:rPr>
                <w:sz w:val="20"/>
                <w:szCs w:val="20"/>
              </w:rPr>
              <w:t>for implementation</w:t>
            </w:r>
          </w:p>
          <w:p w:rsidR="00744EFD" w:rsidRDefault="003D2C81" w:rsidP="00C80443">
            <w:pPr>
              <w:ind w:left="342" w:hanging="342"/>
              <w:jc w:val="left"/>
              <w:rPr>
                <w:sz w:val="20"/>
                <w:szCs w:val="20"/>
              </w:rPr>
            </w:pPr>
            <w:r>
              <w:rPr>
                <w:sz w:val="20"/>
                <w:szCs w:val="20"/>
              </w:rPr>
              <w:t>2.</w:t>
            </w:r>
            <w:r w:rsidR="002B78F2">
              <w:rPr>
                <w:sz w:val="20"/>
                <w:szCs w:val="20"/>
              </w:rPr>
              <w:t>3</w:t>
            </w:r>
            <w:r w:rsidR="00C80443">
              <w:rPr>
                <w:sz w:val="20"/>
                <w:szCs w:val="20"/>
              </w:rPr>
              <w:t xml:space="preserve"> 5 </w:t>
            </w:r>
            <w:r w:rsidR="00AF185F">
              <w:rPr>
                <w:sz w:val="20"/>
                <w:szCs w:val="20"/>
              </w:rPr>
              <w:t>new initiatives/</w:t>
            </w:r>
            <w:r w:rsidR="00744EFD">
              <w:rPr>
                <w:sz w:val="20"/>
                <w:szCs w:val="20"/>
              </w:rPr>
              <w:t>projects using innovative approaches to M&amp;E</w:t>
            </w:r>
          </w:p>
          <w:p w:rsidR="006A10A3" w:rsidRDefault="006A10A3" w:rsidP="00AD71C8">
            <w:pPr>
              <w:ind w:left="342" w:hanging="342"/>
              <w:jc w:val="left"/>
              <w:rPr>
                <w:sz w:val="20"/>
                <w:szCs w:val="20"/>
              </w:rPr>
            </w:pPr>
            <w:r>
              <w:rPr>
                <w:sz w:val="20"/>
                <w:szCs w:val="20"/>
              </w:rPr>
              <w:t xml:space="preserve">2.4 One “Innovation Alpha” </w:t>
            </w:r>
            <w:r w:rsidR="00AD71C8">
              <w:rPr>
                <w:sz w:val="20"/>
                <w:szCs w:val="20"/>
              </w:rPr>
              <w:t>initiative</w:t>
            </w:r>
            <w:r>
              <w:rPr>
                <w:sz w:val="20"/>
                <w:szCs w:val="20"/>
              </w:rPr>
              <w:t xml:space="preserve">, one “Innovation Grand Slam” </w:t>
            </w:r>
            <w:r w:rsidR="00AD71C8">
              <w:rPr>
                <w:sz w:val="20"/>
                <w:szCs w:val="20"/>
              </w:rPr>
              <w:t>initiative</w:t>
            </w:r>
          </w:p>
          <w:p w:rsidR="007008FA" w:rsidRPr="000B6775" w:rsidRDefault="007008FA" w:rsidP="00274490">
            <w:pPr>
              <w:jc w:val="left"/>
              <w:rPr>
                <w:sz w:val="20"/>
                <w:szCs w:val="20"/>
              </w:rPr>
            </w:pPr>
          </w:p>
          <w:p w:rsidR="005E5228" w:rsidRDefault="005E5228" w:rsidP="005E5228">
            <w:pPr>
              <w:jc w:val="left"/>
              <w:rPr>
                <w:sz w:val="20"/>
                <w:szCs w:val="20"/>
              </w:rPr>
            </w:pPr>
            <w:r>
              <w:rPr>
                <w:sz w:val="20"/>
                <w:szCs w:val="20"/>
              </w:rPr>
              <w:t>Targets (2015) – to be reviewed after year 1</w:t>
            </w:r>
          </w:p>
          <w:p w:rsidR="00C80443" w:rsidRDefault="00C80443" w:rsidP="00C80443">
            <w:pPr>
              <w:ind w:left="342" w:hanging="342"/>
              <w:jc w:val="left"/>
              <w:rPr>
                <w:sz w:val="20"/>
                <w:szCs w:val="20"/>
              </w:rPr>
            </w:pPr>
            <w:r>
              <w:rPr>
                <w:sz w:val="20"/>
                <w:szCs w:val="20"/>
              </w:rPr>
              <w:t xml:space="preserve">2.1 15 new initiatives/projects using innovative approaches to design </w:t>
            </w:r>
            <w:r>
              <w:rPr>
                <w:sz w:val="20"/>
                <w:szCs w:val="20"/>
              </w:rPr>
              <w:lastRenderedPageBreak/>
              <w:t>activities, projects and programmes</w:t>
            </w:r>
          </w:p>
          <w:p w:rsidR="00C80443" w:rsidRDefault="00C80443" w:rsidP="00C80443">
            <w:pPr>
              <w:ind w:left="342" w:hanging="342"/>
              <w:jc w:val="left"/>
              <w:rPr>
                <w:sz w:val="20"/>
                <w:szCs w:val="20"/>
              </w:rPr>
            </w:pPr>
            <w:r>
              <w:rPr>
                <w:sz w:val="20"/>
                <w:szCs w:val="20"/>
              </w:rPr>
              <w:t>2.2 15 new initiatives/projects applying innovative methodologies for implementation</w:t>
            </w:r>
          </w:p>
          <w:p w:rsidR="00C80443" w:rsidRDefault="00C80443" w:rsidP="00C80443">
            <w:pPr>
              <w:ind w:left="342" w:hanging="342"/>
              <w:jc w:val="left"/>
              <w:rPr>
                <w:sz w:val="20"/>
                <w:szCs w:val="20"/>
              </w:rPr>
            </w:pPr>
            <w:r>
              <w:rPr>
                <w:sz w:val="20"/>
                <w:szCs w:val="20"/>
              </w:rPr>
              <w:t>2.3 15 new initiatives/projects using innovative approaches to M&amp;E</w:t>
            </w:r>
          </w:p>
          <w:p w:rsidR="007008FA" w:rsidRPr="006A10A3" w:rsidRDefault="006A10A3" w:rsidP="00AD71C8">
            <w:pPr>
              <w:ind w:left="342" w:hanging="342"/>
              <w:jc w:val="left"/>
              <w:rPr>
                <w:sz w:val="20"/>
                <w:szCs w:val="20"/>
              </w:rPr>
            </w:pPr>
            <w:r>
              <w:rPr>
                <w:sz w:val="20"/>
                <w:szCs w:val="20"/>
              </w:rPr>
              <w:t xml:space="preserve">2.4 One “Innovation Alpha” </w:t>
            </w:r>
            <w:r w:rsidR="00AD71C8">
              <w:rPr>
                <w:sz w:val="20"/>
                <w:szCs w:val="20"/>
              </w:rPr>
              <w:t>initiative</w:t>
            </w:r>
            <w:r>
              <w:rPr>
                <w:sz w:val="20"/>
                <w:szCs w:val="20"/>
              </w:rPr>
              <w:t xml:space="preserve">, one “Innovation Grand Slam” </w:t>
            </w:r>
            <w:r w:rsidR="00AD71C8">
              <w:rPr>
                <w:sz w:val="20"/>
                <w:szCs w:val="20"/>
              </w:rPr>
              <w:t>initiative</w:t>
            </w:r>
            <w:r>
              <w:rPr>
                <w:sz w:val="20"/>
                <w:szCs w:val="20"/>
              </w:rPr>
              <w:t xml:space="preserve"> </w:t>
            </w:r>
          </w:p>
        </w:tc>
        <w:tc>
          <w:tcPr>
            <w:tcW w:w="3960" w:type="dxa"/>
          </w:tcPr>
          <w:p w:rsidR="00B23738" w:rsidRDefault="00B23738" w:rsidP="00A749E8">
            <w:pPr>
              <w:numPr>
                <w:ilvl w:val="0"/>
                <w:numId w:val="10"/>
              </w:numPr>
              <w:ind w:left="252" w:hanging="180"/>
              <w:jc w:val="left"/>
              <w:rPr>
                <w:iCs/>
                <w:sz w:val="20"/>
                <w:szCs w:val="20"/>
              </w:rPr>
            </w:pPr>
            <w:r>
              <w:rPr>
                <w:iCs/>
                <w:sz w:val="20"/>
                <w:szCs w:val="20"/>
              </w:rPr>
              <w:lastRenderedPageBreak/>
              <w:t xml:space="preserve">Take stock of </w:t>
            </w:r>
            <w:r w:rsidR="00C80443">
              <w:rPr>
                <w:iCs/>
                <w:sz w:val="20"/>
                <w:szCs w:val="20"/>
              </w:rPr>
              <w:t xml:space="preserve">UNDP </w:t>
            </w:r>
            <w:r>
              <w:rPr>
                <w:iCs/>
                <w:sz w:val="20"/>
                <w:szCs w:val="20"/>
              </w:rPr>
              <w:t xml:space="preserve">innovation projects </w:t>
            </w:r>
            <w:r w:rsidR="00C80443">
              <w:rPr>
                <w:iCs/>
                <w:sz w:val="20"/>
                <w:szCs w:val="20"/>
              </w:rPr>
              <w:t xml:space="preserve">and activities </w:t>
            </w:r>
          </w:p>
          <w:p w:rsidR="00B23738" w:rsidRDefault="00B23738" w:rsidP="00A749E8">
            <w:pPr>
              <w:numPr>
                <w:ilvl w:val="0"/>
                <w:numId w:val="10"/>
              </w:numPr>
              <w:ind w:left="252" w:hanging="180"/>
              <w:jc w:val="left"/>
              <w:rPr>
                <w:iCs/>
                <w:sz w:val="20"/>
                <w:szCs w:val="20"/>
              </w:rPr>
            </w:pPr>
            <w:r>
              <w:rPr>
                <w:iCs/>
                <w:sz w:val="20"/>
                <w:szCs w:val="20"/>
              </w:rPr>
              <w:t>Conduct analysis of innovation projects (e.g., at what stage, in what sector, in what region, etc.)</w:t>
            </w:r>
          </w:p>
          <w:p w:rsidR="00B23738" w:rsidRDefault="00B23738" w:rsidP="00A749E8">
            <w:pPr>
              <w:numPr>
                <w:ilvl w:val="0"/>
                <w:numId w:val="10"/>
              </w:numPr>
              <w:ind w:left="252" w:hanging="180"/>
              <w:jc w:val="left"/>
              <w:rPr>
                <w:iCs/>
                <w:sz w:val="20"/>
                <w:szCs w:val="20"/>
              </w:rPr>
            </w:pPr>
            <w:r>
              <w:rPr>
                <w:iCs/>
                <w:sz w:val="20"/>
                <w:szCs w:val="20"/>
              </w:rPr>
              <w:t xml:space="preserve">Identify activities in each region, in cooperation with </w:t>
            </w:r>
            <w:r w:rsidR="00C80443">
              <w:rPr>
                <w:iCs/>
                <w:sz w:val="20"/>
                <w:szCs w:val="20"/>
              </w:rPr>
              <w:t xml:space="preserve">Regional Bureaus and Regional </w:t>
            </w:r>
            <w:r w:rsidR="00ED0B0B">
              <w:rPr>
                <w:iCs/>
                <w:sz w:val="20"/>
                <w:szCs w:val="20"/>
              </w:rPr>
              <w:t>Centre</w:t>
            </w:r>
            <w:r w:rsidR="00C80443">
              <w:rPr>
                <w:iCs/>
                <w:sz w:val="20"/>
                <w:szCs w:val="20"/>
              </w:rPr>
              <w:t xml:space="preserve">s </w:t>
            </w:r>
            <w:r w:rsidR="00FF6BD0">
              <w:rPr>
                <w:iCs/>
                <w:sz w:val="20"/>
                <w:szCs w:val="20"/>
              </w:rPr>
              <w:t>to be funded/supported</w:t>
            </w:r>
            <w:r w:rsidR="00C80443">
              <w:rPr>
                <w:iCs/>
                <w:sz w:val="20"/>
                <w:szCs w:val="20"/>
              </w:rPr>
              <w:t xml:space="preserve"> by the </w:t>
            </w:r>
            <w:r w:rsidR="00FF6BD0">
              <w:rPr>
                <w:iCs/>
                <w:sz w:val="20"/>
                <w:szCs w:val="20"/>
              </w:rPr>
              <w:t>Innovation Facility</w:t>
            </w:r>
          </w:p>
          <w:p w:rsidR="00FF6BD0" w:rsidRDefault="00FF6BD0" w:rsidP="00A749E8">
            <w:pPr>
              <w:numPr>
                <w:ilvl w:val="0"/>
                <w:numId w:val="10"/>
              </w:numPr>
              <w:ind w:left="252" w:hanging="180"/>
              <w:jc w:val="left"/>
              <w:rPr>
                <w:iCs/>
                <w:sz w:val="20"/>
                <w:szCs w:val="20"/>
              </w:rPr>
            </w:pPr>
            <w:r>
              <w:rPr>
                <w:iCs/>
                <w:sz w:val="20"/>
                <w:szCs w:val="20"/>
              </w:rPr>
              <w:t>Provide advisor</w:t>
            </w:r>
            <w:r w:rsidR="00E47889">
              <w:rPr>
                <w:iCs/>
                <w:sz w:val="20"/>
                <w:szCs w:val="20"/>
              </w:rPr>
              <w:t>y services to programme/project</w:t>
            </w:r>
            <w:r>
              <w:rPr>
                <w:iCs/>
                <w:sz w:val="20"/>
                <w:szCs w:val="20"/>
              </w:rPr>
              <w:t xml:space="preserve"> managers in designing innovation projects (e.g., design thinking, </w:t>
            </w:r>
            <w:proofErr w:type="spellStart"/>
            <w:r>
              <w:rPr>
                <w:iCs/>
                <w:sz w:val="20"/>
                <w:szCs w:val="20"/>
              </w:rPr>
              <w:t>foresighting</w:t>
            </w:r>
            <w:proofErr w:type="spellEnd"/>
            <w:r>
              <w:rPr>
                <w:iCs/>
                <w:sz w:val="20"/>
                <w:szCs w:val="20"/>
              </w:rPr>
              <w:t>, gaming, camps, labs, challenges)</w:t>
            </w:r>
          </w:p>
          <w:p w:rsidR="00E47889" w:rsidRDefault="00E47889" w:rsidP="00A749E8">
            <w:pPr>
              <w:numPr>
                <w:ilvl w:val="0"/>
                <w:numId w:val="10"/>
              </w:numPr>
              <w:ind w:left="252" w:hanging="180"/>
              <w:jc w:val="left"/>
              <w:rPr>
                <w:iCs/>
                <w:sz w:val="20"/>
                <w:szCs w:val="20"/>
              </w:rPr>
            </w:pPr>
            <w:r>
              <w:rPr>
                <w:iCs/>
                <w:sz w:val="20"/>
                <w:szCs w:val="20"/>
              </w:rPr>
              <w:t xml:space="preserve">Manage the Innovation Help Desk </w:t>
            </w:r>
          </w:p>
          <w:p w:rsidR="00ED0B0B" w:rsidRDefault="00ED0B0B" w:rsidP="00A749E8">
            <w:pPr>
              <w:numPr>
                <w:ilvl w:val="0"/>
                <w:numId w:val="10"/>
              </w:numPr>
              <w:ind w:left="252" w:hanging="180"/>
              <w:jc w:val="left"/>
              <w:rPr>
                <w:iCs/>
                <w:sz w:val="20"/>
                <w:szCs w:val="20"/>
              </w:rPr>
            </w:pPr>
            <w:r>
              <w:rPr>
                <w:iCs/>
                <w:sz w:val="20"/>
                <w:szCs w:val="20"/>
              </w:rPr>
              <w:t xml:space="preserve">Document emerging good practices and share real-time updates </w:t>
            </w:r>
          </w:p>
          <w:p w:rsidR="00ED0B0B" w:rsidRDefault="00ED0B0B" w:rsidP="00A749E8">
            <w:pPr>
              <w:numPr>
                <w:ilvl w:val="0"/>
                <w:numId w:val="10"/>
              </w:numPr>
              <w:ind w:left="252" w:hanging="180"/>
              <w:jc w:val="left"/>
              <w:rPr>
                <w:iCs/>
                <w:sz w:val="20"/>
                <w:szCs w:val="20"/>
              </w:rPr>
            </w:pPr>
            <w:r>
              <w:rPr>
                <w:iCs/>
                <w:sz w:val="20"/>
                <w:szCs w:val="20"/>
              </w:rPr>
              <w:t xml:space="preserve">Document processes, bottlenecks and recommended organizational changes results from initial Innovation Facility activities </w:t>
            </w:r>
          </w:p>
          <w:p w:rsidR="00AF185F" w:rsidRDefault="00ED0B0B" w:rsidP="00A749E8">
            <w:pPr>
              <w:numPr>
                <w:ilvl w:val="0"/>
                <w:numId w:val="10"/>
              </w:numPr>
              <w:ind w:left="252" w:hanging="180"/>
              <w:jc w:val="left"/>
              <w:rPr>
                <w:iCs/>
                <w:sz w:val="20"/>
                <w:szCs w:val="20"/>
              </w:rPr>
            </w:pPr>
            <w:r>
              <w:rPr>
                <w:iCs/>
                <w:sz w:val="20"/>
                <w:szCs w:val="20"/>
              </w:rPr>
              <w:lastRenderedPageBreak/>
              <w:t>Scale up innovation models across regions, organize webinars, in-person consultations</w:t>
            </w:r>
          </w:p>
          <w:p w:rsidR="00B17F3E" w:rsidRDefault="00B17F3E" w:rsidP="00B17F3E">
            <w:pPr>
              <w:ind w:left="72"/>
              <w:jc w:val="left"/>
              <w:rPr>
                <w:iCs/>
                <w:sz w:val="20"/>
                <w:szCs w:val="20"/>
              </w:rPr>
            </w:pPr>
            <w:r>
              <w:rPr>
                <w:iCs/>
                <w:sz w:val="20"/>
                <w:szCs w:val="20"/>
              </w:rPr>
              <w:t>“Innovation Alpha”</w:t>
            </w:r>
          </w:p>
          <w:p w:rsidR="00B17F3E" w:rsidRDefault="00B17F3E" w:rsidP="00AD71C8">
            <w:pPr>
              <w:numPr>
                <w:ilvl w:val="0"/>
                <w:numId w:val="10"/>
              </w:numPr>
              <w:ind w:left="252" w:hanging="180"/>
              <w:jc w:val="left"/>
              <w:rPr>
                <w:iCs/>
                <w:sz w:val="20"/>
                <w:szCs w:val="20"/>
              </w:rPr>
            </w:pPr>
            <w:r>
              <w:rPr>
                <w:iCs/>
                <w:sz w:val="20"/>
                <w:szCs w:val="20"/>
              </w:rPr>
              <w:t xml:space="preserve">Scan for </w:t>
            </w:r>
            <w:r w:rsidRPr="00BA046B">
              <w:rPr>
                <w:iCs/>
                <w:sz w:val="20"/>
                <w:szCs w:val="20"/>
              </w:rPr>
              <w:t xml:space="preserve">high-impact, high-visibility ideas </w:t>
            </w:r>
            <w:r w:rsidR="00AD71C8">
              <w:rPr>
                <w:iCs/>
                <w:sz w:val="20"/>
                <w:szCs w:val="20"/>
              </w:rPr>
              <w:t>to</w:t>
            </w:r>
            <w:r>
              <w:rPr>
                <w:iCs/>
                <w:sz w:val="20"/>
                <w:szCs w:val="20"/>
              </w:rPr>
              <w:t xml:space="preserve"> which to </w:t>
            </w:r>
            <w:r w:rsidR="00AD71C8">
              <w:rPr>
                <w:iCs/>
                <w:sz w:val="20"/>
                <w:szCs w:val="20"/>
              </w:rPr>
              <w:t xml:space="preserve">provide </w:t>
            </w:r>
            <w:r w:rsidRPr="00BA046B">
              <w:rPr>
                <w:iCs/>
                <w:sz w:val="20"/>
                <w:szCs w:val="20"/>
              </w:rPr>
              <w:t xml:space="preserve">opportunistic </w:t>
            </w:r>
            <w:r w:rsidR="00AD71C8">
              <w:rPr>
                <w:iCs/>
                <w:sz w:val="20"/>
                <w:szCs w:val="20"/>
              </w:rPr>
              <w:t xml:space="preserve">support </w:t>
            </w:r>
          </w:p>
          <w:p w:rsidR="00B17F3E" w:rsidRDefault="00B17F3E" w:rsidP="00AD71C8">
            <w:pPr>
              <w:numPr>
                <w:ilvl w:val="0"/>
                <w:numId w:val="10"/>
              </w:numPr>
              <w:ind w:left="252" w:hanging="180"/>
              <w:jc w:val="left"/>
              <w:rPr>
                <w:iCs/>
                <w:sz w:val="20"/>
                <w:szCs w:val="20"/>
              </w:rPr>
            </w:pPr>
            <w:r>
              <w:rPr>
                <w:iCs/>
                <w:sz w:val="20"/>
                <w:szCs w:val="20"/>
              </w:rPr>
              <w:t xml:space="preserve">Identify </w:t>
            </w:r>
            <w:r w:rsidR="00AD71C8">
              <w:rPr>
                <w:iCs/>
                <w:sz w:val="20"/>
                <w:szCs w:val="20"/>
              </w:rPr>
              <w:t>initiative</w:t>
            </w:r>
            <w:r>
              <w:rPr>
                <w:iCs/>
                <w:sz w:val="20"/>
                <w:szCs w:val="20"/>
              </w:rPr>
              <w:t xml:space="preserve"> and manage </w:t>
            </w:r>
            <w:r w:rsidR="006A10A3">
              <w:rPr>
                <w:iCs/>
                <w:sz w:val="20"/>
                <w:szCs w:val="20"/>
              </w:rPr>
              <w:t>screening</w:t>
            </w:r>
            <w:r>
              <w:rPr>
                <w:iCs/>
                <w:sz w:val="20"/>
                <w:szCs w:val="20"/>
              </w:rPr>
              <w:t>/approval</w:t>
            </w:r>
            <w:r w:rsidR="006A10A3">
              <w:rPr>
                <w:iCs/>
                <w:sz w:val="20"/>
                <w:szCs w:val="20"/>
              </w:rPr>
              <w:t>/fund allocation</w:t>
            </w:r>
            <w:r>
              <w:rPr>
                <w:iCs/>
                <w:sz w:val="20"/>
                <w:szCs w:val="20"/>
              </w:rPr>
              <w:t xml:space="preserve"> process through the UNDP Innovation Board </w:t>
            </w:r>
          </w:p>
          <w:p w:rsidR="00B17F3E" w:rsidRDefault="00B17F3E" w:rsidP="00B17F3E">
            <w:pPr>
              <w:ind w:left="72"/>
              <w:jc w:val="left"/>
              <w:rPr>
                <w:iCs/>
                <w:sz w:val="20"/>
                <w:szCs w:val="20"/>
              </w:rPr>
            </w:pPr>
            <w:r>
              <w:rPr>
                <w:iCs/>
                <w:sz w:val="20"/>
                <w:szCs w:val="20"/>
              </w:rPr>
              <w:t xml:space="preserve"> “Innovation Grand Slam”</w:t>
            </w:r>
          </w:p>
          <w:p w:rsidR="00B17F3E" w:rsidRDefault="00B17F3E" w:rsidP="00A749E8">
            <w:pPr>
              <w:numPr>
                <w:ilvl w:val="0"/>
                <w:numId w:val="10"/>
              </w:numPr>
              <w:ind w:left="252" w:hanging="180"/>
              <w:jc w:val="left"/>
              <w:rPr>
                <w:iCs/>
                <w:sz w:val="20"/>
                <w:szCs w:val="20"/>
              </w:rPr>
            </w:pPr>
            <w:r>
              <w:rPr>
                <w:iCs/>
                <w:sz w:val="20"/>
                <w:szCs w:val="20"/>
              </w:rPr>
              <w:t xml:space="preserve">Scan for small </w:t>
            </w:r>
            <w:r w:rsidRPr="00BA046B">
              <w:rPr>
                <w:iCs/>
                <w:sz w:val="20"/>
                <w:szCs w:val="20"/>
              </w:rPr>
              <w:t xml:space="preserve">number of highly successful prototypes </w:t>
            </w:r>
            <w:r>
              <w:rPr>
                <w:iCs/>
                <w:sz w:val="20"/>
                <w:szCs w:val="20"/>
              </w:rPr>
              <w:t xml:space="preserve">in which to invest in scaling </w:t>
            </w:r>
          </w:p>
          <w:p w:rsidR="00B17F3E" w:rsidRPr="00B17F3E" w:rsidRDefault="00B17F3E" w:rsidP="00AD71C8">
            <w:pPr>
              <w:numPr>
                <w:ilvl w:val="0"/>
                <w:numId w:val="10"/>
              </w:numPr>
              <w:ind w:left="252" w:hanging="180"/>
              <w:jc w:val="left"/>
              <w:rPr>
                <w:iCs/>
                <w:sz w:val="20"/>
                <w:szCs w:val="20"/>
              </w:rPr>
            </w:pPr>
            <w:r>
              <w:rPr>
                <w:iCs/>
                <w:sz w:val="20"/>
                <w:szCs w:val="20"/>
              </w:rPr>
              <w:t xml:space="preserve">Identify </w:t>
            </w:r>
            <w:r w:rsidR="00AD71C8">
              <w:rPr>
                <w:iCs/>
                <w:sz w:val="20"/>
                <w:szCs w:val="20"/>
              </w:rPr>
              <w:t>initiative</w:t>
            </w:r>
            <w:r>
              <w:rPr>
                <w:iCs/>
                <w:sz w:val="20"/>
                <w:szCs w:val="20"/>
              </w:rPr>
              <w:t xml:space="preserve"> and manage </w:t>
            </w:r>
            <w:r w:rsidR="006A10A3">
              <w:rPr>
                <w:iCs/>
                <w:sz w:val="20"/>
                <w:szCs w:val="20"/>
              </w:rPr>
              <w:t>screening</w:t>
            </w:r>
            <w:r>
              <w:rPr>
                <w:iCs/>
                <w:sz w:val="20"/>
                <w:szCs w:val="20"/>
              </w:rPr>
              <w:t>/approval</w:t>
            </w:r>
            <w:r w:rsidR="006A10A3">
              <w:rPr>
                <w:iCs/>
                <w:sz w:val="20"/>
                <w:szCs w:val="20"/>
              </w:rPr>
              <w:t>/fund allocation</w:t>
            </w:r>
            <w:r>
              <w:rPr>
                <w:iCs/>
                <w:sz w:val="20"/>
                <w:szCs w:val="20"/>
              </w:rPr>
              <w:t xml:space="preserve"> process through the UNDP Innovation Board </w:t>
            </w:r>
          </w:p>
        </w:tc>
        <w:tc>
          <w:tcPr>
            <w:tcW w:w="2340" w:type="dxa"/>
            <w:shd w:val="clear" w:color="auto" w:fill="auto"/>
          </w:tcPr>
          <w:p w:rsidR="007008FA" w:rsidRPr="000D6923" w:rsidRDefault="00BB75AA" w:rsidP="00BB75AA">
            <w:pPr>
              <w:pStyle w:val="Header"/>
              <w:jc w:val="left"/>
              <w:rPr>
                <w:i/>
                <w:sz w:val="20"/>
                <w:szCs w:val="20"/>
                <w:lang w:val="fr-FR"/>
              </w:rPr>
            </w:pPr>
            <w:r w:rsidRPr="000D6923">
              <w:rPr>
                <w:iCs/>
                <w:sz w:val="20"/>
                <w:szCs w:val="20"/>
                <w:lang w:val="fr-FR"/>
              </w:rPr>
              <w:lastRenderedPageBreak/>
              <w:t>KICG</w:t>
            </w:r>
            <w:r w:rsidR="004A0CBD" w:rsidRPr="000D6923">
              <w:rPr>
                <w:iCs/>
                <w:sz w:val="20"/>
                <w:szCs w:val="20"/>
                <w:lang w:val="fr-FR"/>
              </w:rPr>
              <w:t xml:space="preserve"> </w:t>
            </w:r>
            <w:r w:rsidR="00EE455D" w:rsidRPr="000D6923">
              <w:rPr>
                <w:iCs/>
                <w:sz w:val="20"/>
                <w:szCs w:val="20"/>
                <w:lang w:val="fr-FR"/>
              </w:rPr>
              <w:t>/</w:t>
            </w:r>
            <w:r w:rsidRPr="000D6923">
              <w:rPr>
                <w:iCs/>
                <w:sz w:val="20"/>
                <w:szCs w:val="20"/>
                <w:lang w:val="fr-FR"/>
              </w:rPr>
              <w:t>BPPS</w:t>
            </w:r>
            <w:r w:rsidR="00C80443" w:rsidRPr="000D6923">
              <w:rPr>
                <w:iCs/>
                <w:sz w:val="20"/>
                <w:szCs w:val="20"/>
                <w:lang w:val="fr-FR"/>
              </w:rPr>
              <w:t xml:space="preserve"> /</w:t>
            </w:r>
            <w:proofErr w:type="spellStart"/>
            <w:r w:rsidR="00EE455D" w:rsidRPr="000D6923">
              <w:rPr>
                <w:iCs/>
                <w:sz w:val="20"/>
                <w:szCs w:val="20"/>
                <w:lang w:val="fr-FR"/>
              </w:rPr>
              <w:t>RBx</w:t>
            </w:r>
            <w:proofErr w:type="spellEnd"/>
            <w:r w:rsidR="004A0CBD" w:rsidRPr="000D6923">
              <w:rPr>
                <w:iCs/>
                <w:sz w:val="20"/>
                <w:szCs w:val="20"/>
                <w:lang w:val="fr-FR"/>
              </w:rPr>
              <w:t xml:space="preserve"> </w:t>
            </w:r>
            <w:r w:rsidR="00EE455D" w:rsidRPr="000D6923">
              <w:rPr>
                <w:iCs/>
                <w:sz w:val="20"/>
                <w:szCs w:val="20"/>
                <w:lang w:val="fr-FR"/>
              </w:rPr>
              <w:t>/</w:t>
            </w:r>
            <w:r w:rsidR="004A0CBD" w:rsidRPr="000D6923">
              <w:rPr>
                <w:iCs/>
                <w:sz w:val="20"/>
                <w:szCs w:val="20"/>
                <w:lang w:val="fr-FR"/>
              </w:rPr>
              <w:t xml:space="preserve"> </w:t>
            </w:r>
            <w:proofErr w:type="spellStart"/>
            <w:r w:rsidR="00EE455D" w:rsidRPr="000D6923">
              <w:rPr>
                <w:iCs/>
                <w:sz w:val="20"/>
                <w:szCs w:val="20"/>
                <w:lang w:val="fr-FR"/>
              </w:rPr>
              <w:t>COs</w:t>
            </w:r>
            <w:proofErr w:type="spellEnd"/>
            <w:r w:rsidR="004A0CBD" w:rsidRPr="000D6923">
              <w:rPr>
                <w:iCs/>
                <w:sz w:val="20"/>
                <w:szCs w:val="20"/>
                <w:lang w:val="fr-FR"/>
              </w:rPr>
              <w:t xml:space="preserve"> </w:t>
            </w:r>
            <w:r w:rsidR="00EE455D" w:rsidRPr="000D6923">
              <w:rPr>
                <w:iCs/>
                <w:sz w:val="20"/>
                <w:szCs w:val="20"/>
                <w:lang w:val="fr-FR"/>
              </w:rPr>
              <w:t xml:space="preserve">/HQ Bureaux </w:t>
            </w:r>
          </w:p>
        </w:tc>
        <w:tc>
          <w:tcPr>
            <w:tcW w:w="2520" w:type="dxa"/>
          </w:tcPr>
          <w:p w:rsidR="007008FA" w:rsidRDefault="001B1C94" w:rsidP="00164615">
            <w:pPr>
              <w:jc w:val="left"/>
              <w:rPr>
                <w:iCs/>
                <w:sz w:val="20"/>
                <w:szCs w:val="20"/>
              </w:rPr>
            </w:pPr>
            <w:r>
              <w:rPr>
                <w:iCs/>
                <w:sz w:val="20"/>
                <w:szCs w:val="20"/>
              </w:rPr>
              <w:t>$3</w:t>
            </w:r>
            <w:r w:rsidR="00164615">
              <w:rPr>
                <w:iCs/>
                <w:sz w:val="20"/>
                <w:szCs w:val="20"/>
              </w:rPr>
              <w:t>,</w:t>
            </w:r>
            <w:r>
              <w:rPr>
                <w:iCs/>
                <w:sz w:val="20"/>
                <w:szCs w:val="20"/>
              </w:rPr>
              <w:t>84</w:t>
            </w:r>
            <w:r w:rsidR="00164615">
              <w:rPr>
                <w:iCs/>
                <w:sz w:val="20"/>
                <w:szCs w:val="20"/>
              </w:rPr>
              <w:t>0,000</w:t>
            </w:r>
            <w:r w:rsidR="00187BA0">
              <w:rPr>
                <w:iCs/>
                <w:sz w:val="20"/>
                <w:szCs w:val="20"/>
              </w:rPr>
              <w:t xml:space="preserve"> </w:t>
            </w:r>
          </w:p>
          <w:p w:rsidR="00BA046B" w:rsidRDefault="00BA046B" w:rsidP="00A749E8">
            <w:pPr>
              <w:numPr>
                <w:ilvl w:val="0"/>
                <w:numId w:val="10"/>
              </w:numPr>
              <w:ind w:left="252" w:hanging="180"/>
              <w:jc w:val="left"/>
              <w:rPr>
                <w:iCs/>
                <w:sz w:val="20"/>
                <w:szCs w:val="20"/>
              </w:rPr>
            </w:pPr>
            <w:r>
              <w:rPr>
                <w:iCs/>
                <w:sz w:val="20"/>
                <w:szCs w:val="20"/>
              </w:rPr>
              <w:t>UNDP Staff time</w:t>
            </w:r>
          </w:p>
          <w:p w:rsidR="00BA046B" w:rsidRDefault="00BA046B" w:rsidP="00A749E8">
            <w:pPr>
              <w:numPr>
                <w:ilvl w:val="0"/>
                <w:numId w:val="10"/>
              </w:numPr>
              <w:ind w:left="252" w:hanging="180"/>
              <w:jc w:val="left"/>
              <w:rPr>
                <w:iCs/>
                <w:sz w:val="20"/>
                <w:szCs w:val="20"/>
              </w:rPr>
            </w:pPr>
            <w:r>
              <w:rPr>
                <w:iCs/>
                <w:sz w:val="20"/>
                <w:szCs w:val="20"/>
              </w:rPr>
              <w:t xml:space="preserve">Consultant(s) to conduct stocktaking and analysis </w:t>
            </w:r>
          </w:p>
          <w:p w:rsidR="000B53C2" w:rsidRDefault="000B53C2" w:rsidP="000B53C2">
            <w:pPr>
              <w:numPr>
                <w:ilvl w:val="0"/>
                <w:numId w:val="10"/>
              </w:numPr>
              <w:ind w:left="252" w:hanging="180"/>
              <w:jc w:val="left"/>
              <w:rPr>
                <w:iCs/>
                <w:sz w:val="20"/>
                <w:szCs w:val="20"/>
              </w:rPr>
            </w:pPr>
            <w:r>
              <w:rPr>
                <w:iCs/>
                <w:sz w:val="20"/>
                <w:szCs w:val="20"/>
              </w:rPr>
              <w:t>Allocation to country-level initiatives</w:t>
            </w:r>
          </w:p>
          <w:p w:rsidR="00BA046B" w:rsidRDefault="00BA046B" w:rsidP="000B53C2">
            <w:pPr>
              <w:numPr>
                <w:ilvl w:val="0"/>
                <w:numId w:val="10"/>
              </w:numPr>
              <w:ind w:left="252" w:hanging="180"/>
              <w:jc w:val="left"/>
              <w:rPr>
                <w:iCs/>
                <w:sz w:val="20"/>
                <w:szCs w:val="20"/>
              </w:rPr>
            </w:pPr>
            <w:r>
              <w:rPr>
                <w:iCs/>
                <w:sz w:val="20"/>
                <w:szCs w:val="20"/>
              </w:rPr>
              <w:t>Consultant(s) for documentation of</w:t>
            </w:r>
            <w:r w:rsidR="000B53C2">
              <w:rPr>
                <w:iCs/>
                <w:sz w:val="20"/>
                <w:szCs w:val="20"/>
              </w:rPr>
              <w:t xml:space="preserve"> progress and sharing of</w:t>
            </w:r>
            <w:r>
              <w:rPr>
                <w:iCs/>
                <w:sz w:val="20"/>
                <w:szCs w:val="20"/>
              </w:rPr>
              <w:t xml:space="preserve"> lessons learned </w:t>
            </w:r>
          </w:p>
          <w:p w:rsidR="006A10A3" w:rsidRDefault="00BA046B" w:rsidP="00A749E8">
            <w:pPr>
              <w:numPr>
                <w:ilvl w:val="0"/>
                <w:numId w:val="10"/>
              </w:numPr>
              <w:ind w:left="252" w:hanging="180"/>
              <w:jc w:val="left"/>
              <w:rPr>
                <w:iCs/>
                <w:sz w:val="20"/>
                <w:szCs w:val="20"/>
              </w:rPr>
            </w:pPr>
            <w:r>
              <w:rPr>
                <w:iCs/>
                <w:sz w:val="20"/>
                <w:szCs w:val="20"/>
              </w:rPr>
              <w:t>Travel for in-person consultations</w:t>
            </w:r>
          </w:p>
          <w:p w:rsidR="006A10A3" w:rsidRDefault="006A10A3" w:rsidP="00A749E8">
            <w:pPr>
              <w:numPr>
                <w:ilvl w:val="0"/>
                <w:numId w:val="10"/>
              </w:numPr>
              <w:ind w:left="252" w:hanging="180"/>
              <w:jc w:val="left"/>
              <w:rPr>
                <w:iCs/>
                <w:sz w:val="20"/>
                <w:szCs w:val="20"/>
              </w:rPr>
            </w:pPr>
            <w:r w:rsidRPr="006A10A3">
              <w:rPr>
                <w:iCs/>
                <w:sz w:val="20"/>
                <w:szCs w:val="20"/>
              </w:rPr>
              <w:t>“Innovation Alpha:” $300,000 ($100,000 per annum)</w:t>
            </w:r>
          </w:p>
          <w:p w:rsidR="006A10A3" w:rsidRPr="006A10A3" w:rsidRDefault="006A10A3" w:rsidP="00A749E8">
            <w:pPr>
              <w:numPr>
                <w:ilvl w:val="0"/>
                <w:numId w:val="10"/>
              </w:numPr>
              <w:ind w:left="252" w:hanging="180"/>
              <w:jc w:val="left"/>
              <w:rPr>
                <w:iCs/>
                <w:sz w:val="20"/>
                <w:szCs w:val="20"/>
              </w:rPr>
            </w:pPr>
            <w:r w:rsidRPr="006A10A3">
              <w:rPr>
                <w:iCs/>
                <w:sz w:val="20"/>
                <w:szCs w:val="20"/>
              </w:rPr>
              <w:t>“Innovation Grand Slam:” $600,000 ($200,000 per annum)</w:t>
            </w:r>
          </w:p>
          <w:p w:rsidR="00BA046B" w:rsidRPr="00C54E60" w:rsidRDefault="00BA046B" w:rsidP="00187BA0">
            <w:pPr>
              <w:jc w:val="left"/>
              <w:rPr>
                <w:i/>
                <w:sz w:val="20"/>
                <w:szCs w:val="20"/>
              </w:rPr>
            </w:pPr>
          </w:p>
        </w:tc>
      </w:tr>
      <w:tr w:rsidR="00814C3D" w:rsidRPr="00C54E60" w:rsidTr="00814C3D">
        <w:tc>
          <w:tcPr>
            <w:tcW w:w="3420" w:type="dxa"/>
            <w:tcBorders>
              <w:top w:val="single" w:sz="4" w:space="0" w:color="auto"/>
              <w:left w:val="single" w:sz="4" w:space="0" w:color="auto"/>
              <w:bottom w:val="single" w:sz="4" w:space="0" w:color="auto"/>
              <w:right w:val="single" w:sz="4" w:space="0" w:color="auto"/>
            </w:tcBorders>
          </w:tcPr>
          <w:p w:rsidR="00814C3D" w:rsidRPr="00274490" w:rsidRDefault="00814C3D" w:rsidP="00274490">
            <w:pPr>
              <w:jc w:val="left"/>
              <w:rPr>
                <w:b/>
                <w:sz w:val="20"/>
                <w:szCs w:val="20"/>
              </w:rPr>
            </w:pPr>
            <w:r w:rsidRPr="00274490">
              <w:rPr>
                <w:b/>
                <w:sz w:val="20"/>
                <w:szCs w:val="20"/>
              </w:rPr>
              <w:t>Output 3</w:t>
            </w:r>
            <w:r w:rsidR="00BE0B11">
              <w:rPr>
                <w:b/>
                <w:sz w:val="20"/>
                <w:szCs w:val="20"/>
              </w:rPr>
              <w:t xml:space="preserve"> (90715)</w:t>
            </w:r>
            <w:r w:rsidRPr="00274490">
              <w:rPr>
                <w:b/>
                <w:sz w:val="20"/>
                <w:szCs w:val="20"/>
              </w:rPr>
              <w:t xml:space="preserve">: </w:t>
            </w:r>
            <w:r w:rsidR="00E979AD" w:rsidRPr="00274490">
              <w:rPr>
                <w:bCs/>
                <w:sz w:val="20"/>
                <w:szCs w:val="20"/>
              </w:rPr>
              <w:t>Increased v</w:t>
            </w:r>
            <w:r w:rsidR="00FF6BD0" w:rsidRPr="00E979AD">
              <w:rPr>
                <w:bCs/>
                <w:iCs/>
                <w:sz w:val="20"/>
                <w:szCs w:val="20"/>
              </w:rPr>
              <w:t>is</w:t>
            </w:r>
            <w:r w:rsidR="00FF6BD0" w:rsidRPr="00FF6BD0">
              <w:rPr>
                <w:bCs/>
                <w:iCs/>
                <w:sz w:val="20"/>
                <w:szCs w:val="20"/>
              </w:rPr>
              <w:t xml:space="preserve">ibility, familiarity and understanding of UNDP’s approach to innovation for development </w:t>
            </w:r>
            <w:r w:rsidR="00AF185F">
              <w:rPr>
                <w:bCs/>
                <w:iCs/>
                <w:sz w:val="20"/>
                <w:szCs w:val="20"/>
              </w:rPr>
              <w:t>(</w:t>
            </w:r>
            <w:r w:rsidR="00FF6BD0" w:rsidRPr="00FF6BD0">
              <w:rPr>
                <w:bCs/>
                <w:iCs/>
                <w:sz w:val="20"/>
                <w:szCs w:val="20"/>
              </w:rPr>
              <w:t xml:space="preserve">through </w:t>
            </w:r>
            <w:r w:rsidRPr="00274490">
              <w:rPr>
                <w:b/>
                <w:sz w:val="20"/>
                <w:szCs w:val="20"/>
              </w:rPr>
              <w:t>Advocacy, Outreach and Commu</w:t>
            </w:r>
            <w:r w:rsidR="00AF185F">
              <w:rPr>
                <w:b/>
                <w:sz w:val="20"/>
                <w:szCs w:val="20"/>
              </w:rPr>
              <w:t>nication)</w:t>
            </w:r>
          </w:p>
          <w:p w:rsidR="00814C3D" w:rsidRPr="007008FA" w:rsidRDefault="00814C3D" w:rsidP="00274490">
            <w:pPr>
              <w:jc w:val="left"/>
              <w:rPr>
                <w:b/>
                <w:szCs w:val="22"/>
              </w:rPr>
            </w:pPr>
          </w:p>
          <w:p w:rsidR="003073C5" w:rsidRDefault="00AD5CC1" w:rsidP="003073C5">
            <w:pPr>
              <w:jc w:val="left"/>
              <w:rPr>
                <w:bCs/>
                <w:sz w:val="20"/>
                <w:szCs w:val="20"/>
              </w:rPr>
            </w:pPr>
            <w:r>
              <w:rPr>
                <w:bCs/>
                <w:sz w:val="20"/>
                <w:szCs w:val="20"/>
              </w:rPr>
              <w:t>Indicator</w:t>
            </w:r>
            <w:r w:rsidR="0038312E">
              <w:rPr>
                <w:bCs/>
                <w:sz w:val="20"/>
                <w:szCs w:val="20"/>
              </w:rPr>
              <w:t>s</w:t>
            </w:r>
          </w:p>
          <w:p w:rsidR="004F21B4" w:rsidRDefault="004F21B4" w:rsidP="0038312E">
            <w:pPr>
              <w:ind w:left="342" w:hanging="342"/>
              <w:jc w:val="left"/>
              <w:rPr>
                <w:bCs/>
                <w:sz w:val="20"/>
                <w:szCs w:val="20"/>
              </w:rPr>
            </w:pPr>
            <w:r>
              <w:rPr>
                <w:bCs/>
                <w:sz w:val="20"/>
                <w:szCs w:val="20"/>
              </w:rPr>
              <w:t xml:space="preserve">3.1 Number of external references to UNDP on various social media (twitter, </w:t>
            </w:r>
            <w:proofErr w:type="spellStart"/>
            <w:r>
              <w:rPr>
                <w:bCs/>
                <w:sz w:val="20"/>
                <w:szCs w:val="20"/>
              </w:rPr>
              <w:t>instagram</w:t>
            </w:r>
            <w:proofErr w:type="spellEnd"/>
            <w:r>
              <w:rPr>
                <w:bCs/>
                <w:sz w:val="20"/>
                <w:szCs w:val="20"/>
              </w:rPr>
              <w:t xml:space="preserve">, </w:t>
            </w:r>
            <w:proofErr w:type="spellStart"/>
            <w:r>
              <w:rPr>
                <w:bCs/>
                <w:sz w:val="20"/>
                <w:szCs w:val="20"/>
              </w:rPr>
              <w:t>facebook</w:t>
            </w:r>
            <w:proofErr w:type="spellEnd"/>
            <w:r>
              <w:rPr>
                <w:bCs/>
                <w:sz w:val="20"/>
                <w:szCs w:val="20"/>
              </w:rPr>
              <w:t xml:space="preserve">) </w:t>
            </w:r>
          </w:p>
          <w:p w:rsidR="004F21B4" w:rsidRDefault="004F21B4" w:rsidP="0038312E">
            <w:pPr>
              <w:ind w:left="342" w:hanging="342"/>
              <w:jc w:val="left"/>
              <w:rPr>
                <w:bCs/>
                <w:sz w:val="20"/>
                <w:szCs w:val="20"/>
              </w:rPr>
            </w:pPr>
            <w:r>
              <w:rPr>
                <w:bCs/>
                <w:sz w:val="20"/>
                <w:szCs w:val="20"/>
              </w:rPr>
              <w:t xml:space="preserve">3.2 Number of </w:t>
            </w:r>
            <w:r w:rsidR="0038312E">
              <w:rPr>
                <w:bCs/>
                <w:sz w:val="20"/>
                <w:szCs w:val="20"/>
              </w:rPr>
              <w:t xml:space="preserve">unique users signed in to UNDP’s </w:t>
            </w:r>
            <w:r w:rsidR="00FB5ACC">
              <w:rPr>
                <w:bCs/>
                <w:sz w:val="20"/>
                <w:szCs w:val="20"/>
              </w:rPr>
              <w:t xml:space="preserve">Innovation for Development </w:t>
            </w:r>
            <w:proofErr w:type="spellStart"/>
            <w:r w:rsidR="0038312E">
              <w:rPr>
                <w:bCs/>
                <w:sz w:val="20"/>
                <w:szCs w:val="20"/>
              </w:rPr>
              <w:t>Teamworks</w:t>
            </w:r>
            <w:proofErr w:type="spellEnd"/>
            <w:r w:rsidR="0038312E">
              <w:rPr>
                <w:bCs/>
                <w:sz w:val="20"/>
                <w:szCs w:val="20"/>
              </w:rPr>
              <w:t xml:space="preserve"> space annually</w:t>
            </w:r>
          </w:p>
          <w:p w:rsidR="003073C5" w:rsidRDefault="004F21B4" w:rsidP="004F21B4">
            <w:pPr>
              <w:ind w:left="342" w:hanging="342"/>
              <w:jc w:val="left"/>
              <w:rPr>
                <w:bCs/>
                <w:sz w:val="20"/>
                <w:szCs w:val="20"/>
              </w:rPr>
            </w:pPr>
            <w:r>
              <w:rPr>
                <w:bCs/>
                <w:sz w:val="20"/>
                <w:szCs w:val="20"/>
              </w:rPr>
              <w:lastRenderedPageBreak/>
              <w:t xml:space="preserve">3.3. Number of </w:t>
            </w:r>
            <w:r w:rsidR="00FB5ACC">
              <w:rPr>
                <w:bCs/>
                <w:sz w:val="20"/>
                <w:szCs w:val="20"/>
              </w:rPr>
              <w:t xml:space="preserve">regional and global </w:t>
            </w:r>
            <w:r>
              <w:rPr>
                <w:bCs/>
                <w:sz w:val="20"/>
                <w:szCs w:val="20"/>
              </w:rPr>
              <w:t>events in which UNDP social innovators participate</w:t>
            </w:r>
          </w:p>
          <w:p w:rsidR="003073C5" w:rsidRDefault="003073C5" w:rsidP="00274490">
            <w:pPr>
              <w:jc w:val="left"/>
              <w:rPr>
                <w:bCs/>
                <w:sz w:val="20"/>
                <w:szCs w:val="20"/>
              </w:rPr>
            </w:pPr>
          </w:p>
          <w:p w:rsidR="0038312E" w:rsidRDefault="0038312E" w:rsidP="0038312E">
            <w:pPr>
              <w:jc w:val="left"/>
              <w:rPr>
                <w:bCs/>
                <w:sz w:val="20"/>
                <w:szCs w:val="20"/>
              </w:rPr>
            </w:pPr>
            <w:r>
              <w:rPr>
                <w:bCs/>
                <w:sz w:val="20"/>
                <w:szCs w:val="20"/>
              </w:rPr>
              <w:t xml:space="preserve">Baseline </w:t>
            </w:r>
          </w:p>
          <w:p w:rsidR="0038312E" w:rsidRDefault="0038312E" w:rsidP="0038312E">
            <w:pPr>
              <w:jc w:val="left"/>
              <w:rPr>
                <w:bCs/>
                <w:sz w:val="20"/>
                <w:szCs w:val="20"/>
              </w:rPr>
            </w:pPr>
            <w:r>
              <w:rPr>
                <w:bCs/>
                <w:sz w:val="20"/>
                <w:szCs w:val="20"/>
              </w:rPr>
              <w:t>3.1 n/a</w:t>
            </w:r>
          </w:p>
          <w:p w:rsidR="0038312E" w:rsidRDefault="0038312E" w:rsidP="0038312E">
            <w:pPr>
              <w:jc w:val="left"/>
              <w:rPr>
                <w:bCs/>
                <w:sz w:val="20"/>
                <w:szCs w:val="20"/>
              </w:rPr>
            </w:pPr>
            <w:r>
              <w:rPr>
                <w:bCs/>
                <w:sz w:val="20"/>
                <w:szCs w:val="20"/>
              </w:rPr>
              <w:t>3.2 1,188 (Feb-Dec 2013)</w:t>
            </w:r>
          </w:p>
          <w:p w:rsidR="0038312E" w:rsidRDefault="0038312E" w:rsidP="0038312E">
            <w:pPr>
              <w:jc w:val="left"/>
              <w:rPr>
                <w:bCs/>
                <w:sz w:val="20"/>
                <w:szCs w:val="20"/>
              </w:rPr>
            </w:pPr>
            <w:r>
              <w:rPr>
                <w:bCs/>
                <w:sz w:val="20"/>
                <w:szCs w:val="20"/>
              </w:rPr>
              <w:t>3.3 n/a</w:t>
            </w:r>
          </w:p>
          <w:p w:rsidR="00E979AD" w:rsidRPr="00274490" w:rsidRDefault="00E979AD" w:rsidP="00274490">
            <w:pPr>
              <w:jc w:val="left"/>
              <w:rPr>
                <w:bCs/>
                <w:sz w:val="20"/>
                <w:szCs w:val="20"/>
              </w:rPr>
            </w:pPr>
          </w:p>
          <w:p w:rsidR="00E979AD" w:rsidRPr="00814C3D" w:rsidRDefault="00E979AD" w:rsidP="003073C5">
            <w:pPr>
              <w:jc w:val="left"/>
              <w:rPr>
                <w:b/>
                <w:szCs w:val="22"/>
              </w:rPr>
            </w:pPr>
          </w:p>
        </w:tc>
        <w:tc>
          <w:tcPr>
            <w:tcW w:w="2880" w:type="dxa"/>
            <w:tcBorders>
              <w:top w:val="single" w:sz="4" w:space="0" w:color="auto"/>
              <w:left w:val="single" w:sz="4" w:space="0" w:color="auto"/>
              <w:bottom w:val="single" w:sz="4" w:space="0" w:color="auto"/>
              <w:right w:val="single" w:sz="4" w:space="0" w:color="auto"/>
            </w:tcBorders>
          </w:tcPr>
          <w:p w:rsidR="00814C3D" w:rsidRDefault="00814C3D" w:rsidP="00FA0EE8">
            <w:pPr>
              <w:jc w:val="left"/>
              <w:rPr>
                <w:sz w:val="20"/>
                <w:szCs w:val="20"/>
              </w:rPr>
            </w:pPr>
            <w:r>
              <w:rPr>
                <w:sz w:val="20"/>
                <w:szCs w:val="20"/>
              </w:rPr>
              <w:lastRenderedPageBreak/>
              <w:t>Targets (</w:t>
            </w:r>
            <w:r w:rsidR="00FA0EE8">
              <w:rPr>
                <w:sz w:val="20"/>
                <w:szCs w:val="20"/>
              </w:rPr>
              <w:t>2014</w:t>
            </w:r>
            <w:r>
              <w:rPr>
                <w:sz w:val="20"/>
                <w:szCs w:val="20"/>
              </w:rPr>
              <w:t>)</w:t>
            </w:r>
          </w:p>
          <w:p w:rsidR="002B78F2" w:rsidRDefault="004F21B4" w:rsidP="004F21B4">
            <w:pPr>
              <w:ind w:left="342" w:hanging="342"/>
              <w:jc w:val="left"/>
              <w:rPr>
                <w:sz w:val="20"/>
                <w:szCs w:val="20"/>
              </w:rPr>
            </w:pPr>
            <w:r>
              <w:rPr>
                <w:sz w:val="20"/>
                <w:szCs w:val="20"/>
              </w:rPr>
              <w:t>3.1 20 external references to UNDP on various social media</w:t>
            </w:r>
          </w:p>
          <w:p w:rsidR="004F21B4" w:rsidRDefault="004F21B4" w:rsidP="0038312E">
            <w:pPr>
              <w:ind w:left="342" w:hanging="342"/>
              <w:jc w:val="left"/>
              <w:rPr>
                <w:sz w:val="20"/>
                <w:szCs w:val="20"/>
              </w:rPr>
            </w:pPr>
            <w:r>
              <w:rPr>
                <w:sz w:val="20"/>
                <w:szCs w:val="20"/>
              </w:rPr>
              <w:t xml:space="preserve">3.2 </w:t>
            </w:r>
            <w:r w:rsidR="0038312E">
              <w:rPr>
                <w:sz w:val="20"/>
                <w:szCs w:val="20"/>
              </w:rPr>
              <w:t>1,500 unique views</w:t>
            </w:r>
          </w:p>
          <w:p w:rsidR="004F21B4" w:rsidRDefault="004F21B4" w:rsidP="004F21B4">
            <w:pPr>
              <w:ind w:left="342" w:hanging="342"/>
              <w:jc w:val="left"/>
              <w:rPr>
                <w:sz w:val="20"/>
                <w:szCs w:val="20"/>
              </w:rPr>
            </w:pPr>
            <w:r>
              <w:rPr>
                <w:sz w:val="20"/>
                <w:szCs w:val="20"/>
              </w:rPr>
              <w:t xml:space="preserve">3.3 5 events </w:t>
            </w:r>
          </w:p>
          <w:p w:rsidR="00C1675F" w:rsidRPr="000B6775" w:rsidRDefault="00C1675F" w:rsidP="00AF185F">
            <w:pPr>
              <w:jc w:val="left"/>
              <w:rPr>
                <w:sz w:val="20"/>
                <w:szCs w:val="20"/>
              </w:rPr>
            </w:pPr>
          </w:p>
          <w:p w:rsidR="005E5228" w:rsidRDefault="005E5228" w:rsidP="005E5228">
            <w:pPr>
              <w:jc w:val="left"/>
              <w:rPr>
                <w:sz w:val="20"/>
                <w:szCs w:val="20"/>
              </w:rPr>
            </w:pPr>
            <w:r>
              <w:rPr>
                <w:sz w:val="20"/>
                <w:szCs w:val="20"/>
              </w:rPr>
              <w:t>Targets (2015) – to be reviewed after year 1</w:t>
            </w:r>
          </w:p>
          <w:p w:rsidR="0038312E" w:rsidRDefault="0038312E" w:rsidP="005E5228">
            <w:pPr>
              <w:jc w:val="left"/>
              <w:rPr>
                <w:sz w:val="20"/>
                <w:szCs w:val="20"/>
              </w:rPr>
            </w:pPr>
          </w:p>
          <w:p w:rsidR="0038312E" w:rsidRDefault="0038312E" w:rsidP="0038312E">
            <w:pPr>
              <w:ind w:left="342" w:hanging="342"/>
              <w:jc w:val="left"/>
              <w:rPr>
                <w:sz w:val="20"/>
                <w:szCs w:val="20"/>
              </w:rPr>
            </w:pPr>
            <w:r>
              <w:rPr>
                <w:sz w:val="20"/>
                <w:szCs w:val="20"/>
              </w:rPr>
              <w:t>3.1 50 external references to UNDP on various social media</w:t>
            </w:r>
          </w:p>
          <w:p w:rsidR="0038312E" w:rsidRDefault="0038312E" w:rsidP="0038312E">
            <w:pPr>
              <w:ind w:left="342" w:hanging="342"/>
              <w:jc w:val="left"/>
              <w:rPr>
                <w:sz w:val="20"/>
                <w:szCs w:val="20"/>
              </w:rPr>
            </w:pPr>
            <w:r>
              <w:rPr>
                <w:sz w:val="20"/>
                <w:szCs w:val="20"/>
              </w:rPr>
              <w:t>3.2 2,000 unique views</w:t>
            </w:r>
          </w:p>
          <w:p w:rsidR="0038312E" w:rsidRDefault="0038312E" w:rsidP="0038312E">
            <w:pPr>
              <w:ind w:left="342" w:hanging="342"/>
              <w:jc w:val="left"/>
              <w:rPr>
                <w:sz w:val="20"/>
                <w:szCs w:val="20"/>
              </w:rPr>
            </w:pPr>
            <w:r>
              <w:rPr>
                <w:sz w:val="20"/>
                <w:szCs w:val="20"/>
              </w:rPr>
              <w:t xml:space="preserve">3.3 10 events </w:t>
            </w:r>
          </w:p>
          <w:p w:rsidR="0038312E" w:rsidRDefault="0038312E" w:rsidP="005E5228">
            <w:pPr>
              <w:jc w:val="left"/>
              <w:rPr>
                <w:sz w:val="20"/>
                <w:szCs w:val="20"/>
              </w:rPr>
            </w:pPr>
          </w:p>
          <w:p w:rsidR="00814C3D" w:rsidRPr="00814C3D" w:rsidRDefault="00814C3D" w:rsidP="0038312E">
            <w:pPr>
              <w:jc w:val="left"/>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185F" w:rsidRDefault="00FB5ACC" w:rsidP="00A749E8">
            <w:pPr>
              <w:numPr>
                <w:ilvl w:val="0"/>
                <w:numId w:val="10"/>
              </w:numPr>
              <w:ind w:left="252" w:hanging="180"/>
              <w:jc w:val="left"/>
              <w:rPr>
                <w:iCs/>
                <w:sz w:val="20"/>
                <w:szCs w:val="20"/>
              </w:rPr>
            </w:pPr>
            <w:r>
              <w:rPr>
                <w:iCs/>
                <w:sz w:val="20"/>
                <w:szCs w:val="20"/>
              </w:rPr>
              <w:t>Produce knowledge products (e.g., “innovation in action” case studies and think pieces)</w:t>
            </w:r>
          </w:p>
          <w:p w:rsidR="00FB5ACC" w:rsidRPr="00FB5ACC" w:rsidRDefault="00FB5ACC" w:rsidP="00A749E8">
            <w:pPr>
              <w:numPr>
                <w:ilvl w:val="0"/>
                <w:numId w:val="10"/>
              </w:numPr>
              <w:ind w:left="252" w:hanging="180"/>
              <w:jc w:val="left"/>
              <w:rPr>
                <w:iCs/>
                <w:sz w:val="20"/>
                <w:szCs w:val="20"/>
              </w:rPr>
            </w:pPr>
            <w:r>
              <w:rPr>
                <w:iCs/>
                <w:sz w:val="20"/>
                <w:szCs w:val="20"/>
              </w:rPr>
              <w:t xml:space="preserve">Produce communications pieces (e.g., </w:t>
            </w:r>
            <w:proofErr w:type="spellStart"/>
            <w:r>
              <w:rPr>
                <w:iCs/>
                <w:sz w:val="20"/>
                <w:szCs w:val="20"/>
              </w:rPr>
              <w:t>Inno</w:t>
            </w:r>
            <w:proofErr w:type="spellEnd"/>
            <w:r>
              <w:rPr>
                <w:iCs/>
                <w:sz w:val="20"/>
                <w:szCs w:val="20"/>
              </w:rPr>
              <w:t>-SENSE newsletters, blogs)</w:t>
            </w:r>
          </w:p>
          <w:p w:rsidR="00FB5ACC" w:rsidRDefault="00FB5ACC" w:rsidP="00A749E8">
            <w:pPr>
              <w:numPr>
                <w:ilvl w:val="0"/>
                <w:numId w:val="10"/>
              </w:numPr>
              <w:ind w:left="252" w:hanging="180"/>
              <w:jc w:val="left"/>
              <w:rPr>
                <w:iCs/>
                <w:sz w:val="20"/>
                <w:szCs w:val="20"/>
              </w:rPr>
            </w:pPr>
            <w:r w:rsidRPr="00274490">
              <w:rPr>
                <w:iCs/>
                <w:sz w:val="20"/>
                <w:szCs w:val="20"/>
              </w:rPr>
              <w:t xml:space="preserve">Produce </w:t>
            </w:r>
            <w:r>
              <w:rPr>
                <w:iCs/>
                <w:sz w:val="20"/>
                <w:szCs w:val="20"/>
              </w:rPr>
              <w:t xml:space="preserve">advocacy pieces (e.g., </w:t>
            </w:r>
            <w:r w:rsidRPr="00274490">
              <w:rPr>
                <w:iCs/>
                <w:sz w:val="20"/>
                <w:szCs w:val="20"/>
              </w:rPr>
              <w:t>short fil</w:t>
            </w:r>
            <w:r>
              <w:rPr>
                <w:iCs/>
                <w:sz w:val="20"/>
                <w:szCs w:val="20"/>
              </w:rPr>
              <w:t>ms, videos, vlogs)</w:t>
            </w:r>
          </w:p>
          <w:p w:rsidR="00C1675F" w:rsidRPr="00C1675F" w:rsidRDefault="00C1675F" w:rsidP="00A749E8">
            <w:pPr>
              <w:numPr>
                <w:ilvl w:val="0"/>
                <w:numId w:val="10"/>
              </w:numPr>
              <w:ind w:left="252" w:hanging="180"/>
              <w:jc w:val="left"/>
              <w:rPr>
                <w:iCs/>
                <w:sz w:val="20"/>
                <w:szCs w:val="20"/>
              </w:rPr>
            </w:pPr>
            <w:r w:rsidRPr="00C1675F">
              <w:rPr>
                <w:iCs/>
                <w:sz w:val="20"/>
                <w:szCs w:val="20"/>
              </w:rPr>
              <w:t xml:space="preserve">Design and host “Innovation Conversations” (e.g., HQ events, global webinars) </w:t>
            </w:r>
          </w:p>
          <w:p w:rsidR="00E47889" w:rsidRPr="00C1675F" w:rsidRDefault="00E47889" w:rsidP="00A749E8">
            <w:pPr>
              <w:numPr>
                <w:ilvl w:val="0"/>
                <w:numId w:val="10"/>
              </w:numPr>
              <w:ind w:left="252" w:hanging="180"/>
              <w:jc w:val="left"/>
              <w:rPr>
                <w:iCs/>
                <w:sz w:val="20"/>
                <w:szCs w:val="20"/>
              </w:rPr>
            </w:pPr>
            <w:r w:rsidRPr="00274490">
              <w:rPr>
                <w:iCs/>
                <w:sz w:val="20"/>
                <w:szCs w:val="20"/>
              </w:rPr>
              <w:t xml:space="preserve">Manage vibrant community of social innovation experts </w:t>
            </w:r>
          </w:p>
          <w:p w:rsidR="00AF185F" w:rsidRPr="00FB5ACC" w:rsidRDefault="00FB5ACC" w:rsidP="00A749E8">
            <w:pPr>
              <w:numPr>
                <w:ilvl w:val="0"/>
                <w:numId w:val="10"/>
              </w:numPr>
              <w:ind w:left="252" w:hanging="180"/>
              <w:jc w:val="left"/>
              <w:rPr>
                <w:iCs/>
                <w:sz w:val="20"/>
                <w:szCs w:val="20"/>
              </w:rPr>
            </w:pPr>
            <w:r>
              <w:rPr>
                <w:iCs/>
                <w:sz w:val="20"/>
                <w:szCs w:val="20"/>
              </w:rPr>
              <w:t xml:space="preserve">Participate in global and regional innovation for development events </w:t>
            </w:r>
            <w:r w:rsidR="000B53C2">
              <w:rPr>
                <w:iCs/>
                <w:sz w:val="20"/>
                <w:szCs w:val="20"/>
              </w:rPr>
              <w:t>(including Innovation Week associated with General Assembly)</w:t>
            </w:r>
          </w:p>
          <w:p w:rsidR="00FD4694" w:rsidRPr="00274490" w:rsidRDefault="00FD4694" w:rsidP="00A749E8">
            <w:pPr>
              <w:numPr>
                <w:ilvl w:val="0"/>
                <w:numId w:val="10"/>
              </w:numPr>
              <w:ind w:left="252" w:hanging="180"/>
              <w:jc w:val="left"/>
              <w:rPr>
                <w:iCs/>
                <w:sz w:val="20"/>
                <w:szCs w:val="20"/>
              </w:rPr>
            </w:pPr>
            <w:r w:rsidRPr="00274490">
              <w:rPr>
                <w:iCs/>
                <w:sz w:val="20"/>
                <w:szCs w:val="20"/>
              </w:rPr>
              <w:t>Design and host regional innovation meetings</w:t>
            </w:r>
            <w:r w:rsidR="00ED0B0B">
              <w:rPr>
                <w:iCs/>
                <w:sz w:val="20"/>
                <w:szCs w:val="20"/>
              </w:rPr>
              <w:t xml:space="preserve">/workshops </w:t>
            </w:r>
            <w:r w:rsidR="00016EFF">
              <w:rPr>
                <w:iCs/>
                <w:sz w:val="20"/>
                <w:szCs w:val="20"/>
              </w:rPr>
              <w:t xml:space="preserve">for UNDP staff, </w:t>
            </w:r>
            <w:r w:rsidR="00016EFF">
              <w:rPr>
                <w:iCs/>
                <w:sz w:val="20"/>
                <w:szCs w:val="20"/>
              </w:rPr>
              <w:lastRenderedPageBreak/>
              <w:t xml:space="preserve">national partners and other development actors </w:t>
            </w:r>
            <w:r w:rsidR="00ED0B0B">
              <w:rPr>
                <w:iCs/>
                <w:sz w:val="20"/>
                <w:szCs w:val="20"/>
              </w:rPr>
              <w:t>on applying innovation (on innovation generally and/or on specific tools and techniques)</w:t>
            </w:r>
          </w:p>
          <w:p w:rsidR="00814C3D" w:rsidRPr="008C3F14" w:rsidRDefault="00FD4694" w:rsidP="008C3F14">
            <w:pPr>
              <w:numPr>
                <w:ilvl w:val="0"/>
                <w:numId w:val="10"/>
              </w:numPr>
              <w:ind w:left="252" w:hanging="180"/>
              <w:jc w:val="left"/>
              <w:rPr>
                <w:iCs/>
                <w:sz w:val="20"/>
                <w:szCs w:val="20"/>
              </w:rPr>
            </w:pPr>
            <w:r w:rsidRPr="00274490">
              <w:rPr>
                <w:iCs/>
                <w:sz w:val="20"/>
                <w:szCs w:val="20"/>
              </w:rPr>
              <w:t xml:space="preserve">Design and </w:t>
            </w:r>
            <w:r w:rsidRPr="008C3F14">
              <w:rPr>
                <w:iCs/>
                <w:sz w:val="20"/>
                <w:szCs w:val="20"/>
              </w:rPr>
              <w:t xml:space="preserve">host annual global </w:t>
            </w:r>
            <w:r w:rsidR="00ED0B0B" w:rsidRPr="008C3F14">
              <w:rPr>
                <w:iCs/>
                <w:sz w:val="20"/>
                <w:szCs w:val="20"/>
              </w:rPr>
              <w:t xml:space="preserve">innovation </w:t>
            </w:r>
            <w:r w:rsidR="008C3F14" w:rsidRPr="008C3F14">
              <w:rPr>
                <w:iCs/>
                <w:sz w:val="20"/>
                <w:szCs w:val="20"/>
              </w:rPr>
              <w:t>event (timed in line with the General Assembly</w:t>
            </w:r>
            <w:r w:rsidR="008C3F14">
              <w:rPr>
                <w:iCs/>
                <w:sz w:val="20"/>
                <w:szCs w:val="20"/>
              </w:rPr>
              <w:t>, Sep 2014</w:t>
            </w:r>
            <w:r w:rsidR="008C3F14" w:rsidRPr="008C3F14">
              <w:rPr>
                <w:iCs/>
                <w:sz w:val="20"/>
                <w:szCs w:val="20"/>
              </w:rPr>
              <w:t xml:space="preserve">) </w:t>
            </w:r>
          </w:p>
          <w:p w:rsidR="00B17F3E" w:rsidRDefault="00B17F3E" w:rsidP="00AD71C8">
            <w:pPr>
              <w:numPr>
                <w:ilvl w:val="0"/>
                <w:numId w:val="10"/>
              </w:numPr>
              <w:ind w:left="252" w:hanging="180"/>
              <w:jc w:val="left"/>
              <w:rPr>
                <w:iCs/>
                <w:sz w:val="20"/>
                <w:szCs w:val="20"/>
              </w:rPr>
            </w:pPr>
            <w:r w:rsidRPr="008C3F14">
              <w:rPr>
                <w:iCs/>
                <w:sz w:val="20"/>
                <w:szCs w:val="20"/>
              </w:rPr>
              <w:t>Manage communication</w:t>
            </w:r>
            <w:r>
              <w:rPr>
                <w:iCs/>
                <w:sz w:val="20"/>
                <w:szCs w:val="20"/>
              </w:rPr>
              <w:t>/awareness-raising acti</w:t>
            </w:r>
            <w:r w:rsidR="00AD71C8">
              <w:rPr>
                <w:iCs/>
                <w:sz w:val="20"/>
                <w:szCs w:val="20"/>
              </w:rPr>
              <w:t>vities in conjunction “</w:t>
            </w:r>
            <w:r>
              <w:rPr>
                <w:iCs/>
                <w:sz w:val="20"/>
                <w:szCs w:val="20"/>
              </w:rPr>
              <w:t>Innovation Alpha” and “Innovation Grand Slam”</w:t>
            </w:r>
            <w:r w:rsidR="00AD71C8">
              <w:rPr>
                <w:iCs/>
                <w:sz w:val="20"/>
                <w:szCs w:val="20"/>
              </w:rPr>
              <w:t xml:space="preserve"> initiatives</w:t>
            </w:r>
          </w:p>
          <w:p w:rsidR="00BE0B11" w:rsidRPr="00B17F3E" w:rsidRDefault="00BE0B11" w:rsidP="00AD71C8">
            <w:pPr>
              <w:numPr>
                <w:ilvl w:val="0"/>
                <w:numId w:val="10"/>
              </w:numPr>
              <w:ind w:left="252" w:hanging="180"/>
              <w:jc w:val="left"/>
              <w:rPr>
                <w:iCs/>
                <w:sz w:val="20"/>
                <w:szCs w:val="20"/>
              </w:rPr>
            </w:pPr>
            <w:r>
              <w:rPr>
                <w:iCs/>
                <w:sz w:val="20"/>
                <w:szCs w:val="20"/>
              </w:rPr>
              <w:t>Conduct Midterm review and final evaluation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14C3D" w:rsidRPr="000D6923" w:rsidRDefault="00B6516B" w:rsidP="00E979AD">
            <w:pPr>
              <w:pStyle w:val="Header"/>
              <w:jc w:val="left"/>
              <w:rPr>
                <w:i/>
                <w:sz w:val="20"/>
                <w:szCs w:val="20"/>
                <w:lang w:val="fr-FR"/>
              </w:rPr>
            </w:pPr>
            <w:r w:rsidRPr="000D6923">
              <w:rPr>
                <w:iCs/>
                <w:sz w:val="20"/>
                <w:szCs w:val="20"/>
                <w:lang w:val="fr-FR"/>
              </w:rPr>
              <w:lastRenderedPageBreak/>
              <w:t>KICG</w:t>
            </w:r>
            <w:r w:rsidR="004A0CBD" w:rsidRPr="000D6923">
              <w:rPr>
                <w:iCs/>
                <w:sz w:val="20"/>
                <w:szCs w:val="20"/>
                <w:lang w:val="fr-FR"/>
              </w:rPr>
              <w:t xml:space="preserve"> / </w:t>
            </w:r>
            <w:proofErr w:type="spellStart"/>
            <w:r w:rsidR="004A0CBD" w:rsidRPr="000D6923">
              <w:rPr>
                <w:iCs/>
                <w:sz w:val="20"/>
                <w:szCs w:val="20"/>
                <w:lang w:val="fr-FR"/>
              </w:rPr>
              <w:t>RBx</w:t>
            </w:r>
            <w:proofErr w:type="spellEnd"/>
            <w:r w:rsidR="004A0CBD" w:rsidRPr="000D6923">
              <w:rPr>
                <w:iCs/>
                <w:sz w:val="20"/>
                <w:szCs w:val="20"/>
                <w:lang w:val="fr-FR"/>
              </w:rPr>
              <w:t xml:space="preserve"> / </w:t>
            </w:r>
            <w:proofErr w:type="spellStart"/>
            <w:r w:rsidR="004A0CBD" w:rsidRPr="000D6923">
              <w:rPr>
                <w:iCs/>
                <w:sz w:val="20"/>
                <w:szCs w:val="20"/>
                <w:lang w:val="fr-FR"/>
              </w:rPr>
              <w:t>COs</w:t>
            </w:r>
            <w:proofErr w:type="spellEnd"/>
            <w:r w:rsidR="004A0CBD" w:rsidRPr="000D6923">
              <w:rPr>
                <w:iCs/>
                <w:sz w:val="20"/>
                <w:szCs w:val="20"/>
                <w:lang w:val="fr-FR"/>
              </w:rPr>
              <w:t xml:space="preserve"> /HQ Bureaux</w:t>
            </w:r>
          </w:p>
        </w:tc>
        <w:tc>
          <w:tcPr>
            <w:tcW w:w="2520" w:type="dxa"/>
            <w:tcBorders>
              <w:top w:val="single" w:sz="4" w:space="0" w:color="auto"/>
              <w:left w:val="single" w:sz="4" w:space="0" w:color="auto"/>
              <w:bottom w:val="single" w:sz="4" w:space="0" w:color="auto"/>
              <w:right w:val="single" w:sz="4" w:space="0" w:color="auto"/>
            </w:tcBorders>
          </w:tcPr>
          <w:p w:rsidR="00814C3D" w:rsidRDefault="00164615" w:rsidP="00164615">
            <w:pPr>
              <w:jc w:val="left"/>
              <w:rPr>
                <w:iCs/>
                <w:sz w:val="20"/>
                <w:szCs w:val="20"/>
              </w:rPr>
            </w:pPr>
            <w:r>
              <w:rPr>
                <w:iCs/>
                <w:sz w:val="20"/>
                <w:szCs w:val="20"/>
              </w:rPr>
              <w:t>$</w:t>
            </w:r>
            <w:r w:rsidR="001B1C94">
              <w:rPr>
                <w:iCs/>
                <w:sz w:val="20"/>
                <w:szCs w:val="20"/>
              </w:rPr>
              <w:t>1,44</w:t>
            </w:r>
            <w:r>
              <w:rPr>
                <w:iCs/>
                <w:sz w:val="20"/>
                <w:szCs w:val="20"/>
              </w:rPr>
              <w:t>0,000</w:t>
            </w:r>
            <w:r w:rsidR="00187BA0">
              <w:rPr>
                <w:iCs/>
                <w:sz w:val="20"/>
                <w:szCs w:val="20"/>
              </w:rPr>
              <w:t xml:space="preserve"> </w:t>
            </w:r>
          </w:p>
          <w:p w:rsidR="00BA046B" w:rsidRDefault="00BA046B" w:rsidP="00A749E8">
            <w:pPr>
              <w:numPr>
                <w:ilvl w:val="0"/>
                <w:numId w:val="10"/>
              </w:numPr>
              <w:ind w:left="252" w:hanging="180"/>
              <w:jc w:val="left"/>
              <w:rPr>
                <w:iCs/>
                <w:sz w:val="20"/>
                <w:szCs w:val="20"/>
              </w:rPr>
            </w:pPr>
            <w:r>
              <w:rPr>
                <w:iCs/>
                <w:sz w:val="20"/>
                <w:szCs w:val="20"/>
              </w:rPr>
              <w:t>UNDP Staff time</w:t>
            </w:r>
          </w:p>
          <w:p w:rsidR="00BA046B" w:rsidRDefault="00BA046B" w:rsidP="00A749E8">
            <w:pPr>
              <w:numPr>
                <w:ilvl w:val="0"/>
                <w:numId w:val="10"/>
              </w:numPr>
              <w:ind w:left="252" w:hanging="180"/>
              <w:jc w:val="left"/>
              <w:rPr>
                <w:iCs/>
                <w:sz w:val="20"/>
                <w:szCs w:val="20"/>
              </w:rPr>
            </w:pPr>
            <w:r>
              <w:rPr>
                <w:iCs/>
                <w:sz w:val="20"/>
                <w:szCs w:val="20"/>
              </w:rPr>
              <w:t>Consultants to produce advocacy, outrea</w:t>
            </w:r>
            <w:r w:rsidR="000B53C2">
              <w:rPr>
                <w:iCs/>
                <w:sz w:val="20"/>
                <w:szCs w:val="20"/>
              </w:rPr>
              <w:t>ch and communications materials</w:t>
            </w:r>
          </w:p>
          <w:p w:rsidR="000B53C2" w:rsidRDefault="000B53C2" w:rsidP="00A749E8">
            <w:pPr>
              <w:numPr>
                <w:ilvl w:val="0"/>
                <w:numId w:val="10"/>
              </w:numPr>
              <w:ind w:left="252" w:hanging="180"/>
              <w:jc w:val="left"/>
              <w:rPr>
                <w:iCs/>
                <w:sz w:val="20"/>
                <w:szCs w:val="20"/>
              </w:rPr>
            </w:pPr>
            <w:r>
              <w:rPr>
                <w:iCs/>
                <w:sz w:val="20"/>
                <w:szCs w:val="20"/>
              </w:rPr>
              <w:t>Consultant(s) to design and manage global “Innovation Week”</w:t>
            </w:r>
          </w:p>
          <w:p w:rsidR="00BE0B11" w:rsidRDefault="00BE0B11" w:rsidP="00A749E8">
            <w:pPr>
              <w:numPr>
                <w:ilvl w:val="0"/>
                <w:numId w:val="10"/>
              </w:numPr>
              <w:ind w:left="252" w:hanging="180"/>
              <w:jc w:val="left"/>
              <w:rPr>
                <w:iCs/>
                <w:sz w:val="20"/>
                <w:szCs w:val="20"/>
              </w:rPr>
            </w:pPr>
            <w:r>
              <w:rPr>
                <w:iCs/>
                <w:sz w:val="20"/>
                <w:szCs w:val="20"/>
              </w:rPr>
              <w:t>Consultants to prepare midterm review and evaluation</w:t>
            </w:r>
          </w:p>
          <w:p w:rsidR="00BA046B" w:rsidRPr="00BA046B" w:rsidRDefault="00BA046B" w:rsidP="00BA046B">
            <w:pPr>
              <w:ind w:left="72"/>
              <w:jc w:val="left"/>
              <w:rPr>
                <w:iCs/>
                <w:sz w:val="20"/>
                <w:szCs w:val="20"/>
              </w:rPr>
            </w:pPr>
          </w:p>
        </w:tc>
      </w:tr>
      <w:tr w:rsidR="00814C3D" w:rsidRPr="00C54E60" w:rsidTr="00814C3D">
        <w:tc>
          <w:tcPr>
            <w:tcW w:w="3420" w:type="dxa"/>
            <w:tcBorders>
              <w:top w:val="single" w:sz="4" w:space="0" w:color="auto"/>
              <w:left w:val="single" w:sz="4" w:space="0" w:color="auto"/>
              <w:bottom w:val="single" w:sz="4" w:space="0" w:color="auto"/>
              <w:right w:val="single" w:sz="4" w:space="0" w:color="auto"/>
            </w:tcBorders>
          </w:tcPr>
          <w:p w:rsidR="00814C3D" w:rsidRDefault="00814C3D" w:rsidP="003073C5">
            <w:pPr>
              <w:jc w:val="left"/>
              <w:rPr>
                <w:bCs/>
                <w:sz w:val="20"/>
                <w:szCs w:val="20"/>
              </w:rPr>
            </w:pPr>
            <w:r w:rsidRPr="00274490">
              <w:rPr>
                <w:b/>
                <w:sz w:val="20"/>
                <w:szCs w:val="20"/>
              </w:rPr>
              <w:t>Output 4</w:t>
            </w:r>
            <w:r w:rsidR="00BE0B11">
              <w:rPr>
                <w:b/>
                <w:sz w:val="20"/>
                <w:szCs w:val="20"/>
              </w:rPr>
              <w:t xml:space="preserve"> (90716)</w:t>
            </w:r>
            <w:r w:rsidRPr="00274490">
              <w:rPr>
                <w:b/>
                <w:sz w:val="20"/>
                <w:szCs w:val="20"/>
              </w:rPr>
              <w:t>:</w:t>
            </w:r>
            <w:r w:rsidRPr="00274490">
              <w:rPr>
                <w:bCs/>
                <w:sz w:val="20"/>
                <w:szCs w:val="20"/>
              </w:rPr>
              <w:t xml:space="preserve"> </w:t>
            </w:r>
            <w:r w:rsidR="001632ED">
              <w:rPr>
                <w:bCs/>
                <w:sz w:val="20"/>
                <w:szCs w:val="20"/>
              </w:rPr>
              <w:t xml:space="preserve">Increased availability of qualified </w:t>
            </w:r>
            <w:r w:rsidRPr="00274490">
              <w:rPr>
                <w:b/>
                <w:sz w:val="20"/>
                <w:szCs w:val="20"/>
              </w:rPr>
              <w:t>Social Innovators</w:t>
            </w:r>
            <w:r w:rsidR="001632ED">
              <w:rPr>
                <w:b/>
                <w:sz w:val="20"/>
                <w:szCs w:val="20"/>
              </w:rPr>
              <w:t xml:space="preserve"> </w:t>
            </w:r>
            <w:r w:rsidR="001632ED" w:rsidRPr="001632ED">
              <w:rPr>
                <w:bCs/>
                <w:sz w:val="20"/>
                <w:szCs w:val="20"/>
              </w:rPr>
              <w:t xml:space="preserve">to support </w:t>
            </w:r>
            <w:r w:rsidR="003073C5">
              <w:rPr>
                <w:bCs/>
                <w:sz w:val="20"/>
                <w:szCs w:val="20"/>
              </w:rPr>
              <w:t xml:space="preserve">UNDP </w:t>
            </w:r>
            <w:r w:rsidR="001632ED" w:rsidRPr="001632ED">
              <w:rPr>
                <w:bCs/>
                <w:sz w:val="20"/>
                <w:szCs w:val="20"/>
              </w:rPr>
              <w:t xml:space="preserve">innovation </w:t>
            </w:r>
            <w:r w:rsidR="003073C5">
              <w:rPr>
                <w:bCs/>
                <w:sz w:val="20"/>
                <w:szCs w:val="20"/>
              </w:rPr>
              <w:t xml:space="preserve">for development </w:t>
            </w:r>
            <w:r w:rsidR="001632ED" w:rsidRPr="001632ED">
              <w:rPr>
                <w:bCs/>
                <w:sz w:val="20"/>
                <w:szCs w:val="20"/>
              </w:rPr>
              <w:t>work</w:t>
            </w:r>
          </w:p>
          <w:p w:rsidR="00814C3D" w:rsidRPr="00274490" w:rsidRDefault="00814C3D" w:rsidP="00274490">
            <w:pPr>
              <w:jc w:val="left"/>
              <w:rPr>
                <w:bCs/>
                <w:sz w:val="20"/>
                <w:szCs w:val="20"/>
              </w:rPr>
            </w:pPr>
          </w:p>
          <w:p w:rsidR="005D4454" w:rsidRDefault="00814C3D" w:rsidP="00E47889">
            <w:pPr>
              <w:ind w:left="342" w:hanging="342"/>
              <w:jc w:val="left"/>
              <w:rPr>
                <w:bCs/>
                <w:sz w:val="20"/>
                <w:szCs w:val="20"/>
              </w:rPr>
            </w:pPr>
            <w:r w:rsidRPr="00274490">
              <w:rPr>
                <w:bCs/>
                <w:sz w:val="20"/>
                <w:szCs w:val="20"/>
              </w:rPr>
              <w:t>I</w:t>
            </w:r>
            <w:r w:rsidR="003D2C81" w:rsidRPr="003D2C81">
              <w:rPr>
                <w:bCs/>
                <w:sz w:val="20"/>
                <w:szCs w:val="20"/>
              </w:rPr>
              <w:t>ndicator</w:t>
            </w:r>
            <w:r w:rsidR="005D4454">
              <w:rPr>
                <w:bCs/>
                <w:sz w:val="20"/>
                <w:szCs w:val="20"/>
              </w:rPr>
              <w:t>s</w:t>
            </w:r>
          </w:p>
          <w:p w:rsidR="00814C3D" w:rsidRDefault="005D4454" w:rsidP="00E47889">
            <w:pPr>
              <w:ind w:left="342" w:hanging="342"/>
              <w:jc w:val="left"/>
              <w:rPr>
                <w:bCs/>
                <w:sz w:val="20"/>
                <w:szCs w:val="20"/>
              </w:rPr>
            </w:pPr>
            <w:r>
              <w:rPr>
                <w:bCs/>
                <w:sz w:val="20"/>
                <w:szCs w:val="20"/>
              </w:rPr>
              <w:t xml:space="preserve">4.1 </w:t>
            </w:r>
            <w:r w:rsidR="003D2C81">
              <w:rPr>
                <w:bCs/>
                <w:sz w:val="20"/>
                <w:szCs w:val="20"/>
              </w:rPr>
              <w:t>Number of vetted experts on UNDP’s social innovation roster</w:t>
            </w:r>
            <w:r w:rsidR="000B2E91">
              <w:rPr>
                <w:bCs/>
                <w:sz w:val="20"/>
                <w:szCs w:val="20"/>
              </w:rPr>
              <w:t xml:space="preserve"> (disaggregated by sex)</w:t>
            </w:r>
          </w:p>
          <w:p w:rsidR="001632ED" w:rsidRDefault="005D4454" w:rsidP="00E47889">
            <w:pPr>
              <w:ind w:left="342" w:hanging="342"/>
              <w:jc w:val="left"/>
              <w:rPr>
                <w:bCs/>
                <w:sz w:val="20"/>
                <w:szCs w:val="20"/>
              </w:rPr>
            </w:pPr>
            <w:r>
              <w:rPr>
                <w:bCs/>
                <w:sz w:val="20"/>
                <w:szCs w:val="20"/>
              </w:rPr>
              <w:t>4.2 Number of roster deployments</w:t>
            </w:r>
            <w:r w:rsidR="000B2E91">
              <w:rPr>
                <w:bCs/>
                <w:sz w:val="20"/>
                <w:szCs w:val="20"/>
              </w:rPr>
              <w:t xml:space="preserve"> (disaggregated by sex)</w:t>
            </w:r>
          </w:p>
          <w:p w:rsidR="00E47889" w:rsidRDefault="00E47889" w:rsidP="00E47889">
            <w:pPr>
              <w:ind w:left="342" w:hanging="342"/>
              <w:jc w:val="left"/>
              <w:rPr>
                <w:bCs/>
                <w:sz w:val="20"/>
                <w:szCs w:val="20"/>
              </w:rPr>
            </w:pPr>
          </w:p>
          <w:p w:rsidR="00AD5CC1" w:rsidRDefault="00AD5CC1" w:rsidP="00E47889">
            <w:pPr>
              <w:jc w:val="left"/>
              <w:rPr>
                <w:bCs/>
                <w:sz w:val="20"/>
                <w:szCs w:val="20"/>
              </w:rPr>
            </w:pPr>
            <w:r>
              <w:rPr>
                <w:bCs/>
                <w:sz w:val="20"/>
                <w:szCs w:val="20"/>
              </w:rPr>
              <w:t>Baseline</w:t>
            </w:r>
            <w:r w:rsidR="001632ED">
              <w:rPr>
                <w:bCs/>
                <w:sz w:val="20"/>
                <w:szCs w:val="20"/>
              </w:rPr>
              <w:t xml:space="preserve"> </w:t>
            </w:r>
          </w:p>
          <w:p w:rsidR="001632ED" w:rsidRPr="000B53C2" w:rsidRDefault="001632ED" w:rsidP="000B53C2">
            <w:pPr>
              <w:jc w:val="left"/>
              <w:rPr>
                <w:bCs/>
                <w:sz w:val="20"/>
                <w:szCs w:val="20"/>
              </w:rPr>
            </w:pPr>
            <w:r>
              <w:rPr>
                <w:bCs/>
                <w:sz w:val="20"/>
                <w:szCs w:val="20"/>
              </w:rPr>
              <w:t>No roste</w:t>
            </w:r>
            <w:r w:rsidR="000B53C2">
              <w:rPr>
                <w:bCs/>
                <w:sz w:val="20"/>
                <w:szCs w:val="20"/>
              </w:rPr>
              <w:t xml:space="preserve">r of social innovation experts </w:t>
            </w:r>
          </w:p>
        </w:tc>
        <w:tc>
          <w:tcPr>
            <w:tcW w:w="2880" w:type="dxa"/>
            <w:tcBorders>
              <w:top w:val="single" w:sz="4" w:space="0" w:color="auto"/>
              <w:left w:val="single" w:sz="4" w:space="0" w:color="auto"/>
              <w:bottom w:val="single" w:sz="4" w:space="0" w:color="auto"/>
              <w:right w:val="single" w:sz="4" w:space="0" w:color="auto"/>
            </w:tcBorders>
          </w:tcPr>
          <w:p w:rsidR="005D4454" w:rsidRDefault="005D4454" w:rsidP="00FA0EE8">
            <w:pPr>
              <w:rPr>
                <w:sz w:val="20"/>
                <w:szCs w:val="20"/>
              </w:rPr>
            </w:pPr>
            <w:r>
              <w:rPr>
                <w:sz w:val="20"/>
                <w:szCs w:val="20"/>
              </w:rPr>
              <w:t>Targets (</w:t>
            </w:r>
            <w:r w:rsidR="00FA0EE8">
              <w:rPr>
                <w:sz w:val="20"/>
                <w:szCs w:val="20"/>
              </w:rPr>
              <w:t>2014</w:t>
            </w:r>
            <w:r>
              <w:rPr>
                <w:sz w:val="20"/>
                <w:szCs w:val="20"/>
              </w:rPr>
              <w:t>)</w:t>
            </w:r>
          </w:p>
          <w:p w:rsidR="00814C3D" w:rsidRPr="000B6775" w:rsidRDefault="005D4454" w:rsidP="00E47889">
            <w:pPr>
              <w:ind w:left="342" w:hanging="342"/>
              <w:jc w:val="left"/>
              <w:rPr>
                <w:sz w:val="20"/>
                <w:szCs w:val="20"/>
              </w:rPr>
            </w:pPr>
            <w:r>
              <w:rPr>
                <w:sz w:val="20"/>
                <w:szCs w:val="20"/>
              </w:rPr>
              <w:t xml:space="preserve">4.1 10 </w:t>
            </w:r>
            <w:r w:rsidR="00E47889">
              <w:rPr>
                <w:sz w:val="20"/>
                <w:szCs w:val="20"/>
              </w:rPr>
              <w:t xml:space="preserve">vetted </w:t>
            </w:r>
            <w:r>
              <w:rPr>
                <w:sz w:val="20"/>
                <w:szCs w:val="20"/>
              </w:rPr>
              <w:t>experts</w:t>
            </w:r>
            <w:r w:rsidR="00E47889">
              <w:rPr>
                <w:sz w:val="20"/>
                <w:szCs w:val="20"/>
              </w:rPr>
              <w:t xml:space="preserve"> on UNDP’s social innovation roster,</w:t>
            </w:r>
            <w:r w:rsidR="005C52B2">
              <w:rPr>
                <w:sz w:val="20"/>
                <w:szCs w:val="20"/>
              </w:rPr>
              <w:t xml:space="preserve"> at least 4 </w:t>
            </w:r>
            <w:proofErr w:type="gramStart"/>
            <w:r w:rsidR="005C52B2">
              <w:rPr>
                <w:sz w:val="20"/>
                <w:szCs w:val="20"/>
              </w:rPr>
              <w:t>female</w:t>
            </w:r>
            <w:proofErr w:type="gramEnd"/>
          </w:p>
          <w:p w:rsidR="00814C3D" w:rsidRDefault="005D4454" w:rsidP="00E47889">
            <w:pPr>
              <w:ind w:left="342" w:hanging="342"/>
              <w:jc w:val="left"/>
              <w:rPr>
                <w:sz w:val="20"/>
                <w:szCs w:val="20"/>
              </w:rPr>
            </w:pPr>
            <w:r>
              <w:rPr>
                <w:sz w:val="20"/>
                <w:szCs w:val="20"/>
              </w:rPr>
              <w:t xml:space="preserve">4.2 Three deployments </w:t>
            </w:r>
          </w:p>
          <w:p w:rsidR="005D4454" w:rsidRPr="000B6775" w:rsidRDefault="005D4454" w:rsidP="00E47889">
            <w:pPr>
              <w:ind w:left="342" w:hanging="342"/>
              <w:jc w:val="left"/>
              <w:rPr>
                <w:sz w:val="20"/>
                <w:szCs w:val="20"/>
              </w:rPr>
            </w:pPr>
          </w:p>
          <w:p w:rsidR="00814C3D" w:rsidRDefault="00814C3D" w:rsidP="00FA0EE8">
            <w:pPr>
              <w:ind w:left="342" w:hanging="342"/>
              <w:jc w:val="left"/>
              <w:rPr>
                <w:sz w:val="20"/>
                <w:szCs w:val="20"/>
              </w:rPr>
            </w:pPr>
            <w:r>
              <w:rPr>
                <w:sz w:val="20"/>
                <w:szCs w:val="20"/>
              </w:rPr>
              <w:t>Targets (</w:t>
            </w:r>
            <w:r w:rsidR="00FA0EE8">
              <w:rPr>
                <w:sz w:val="20"/>
                <w:szCs w:val="20"/>
              </w:rPr>
              <w:t>2015</w:t>
            </w:r>
            <w:r>
              <w:rPr>
                <w:sz w:val="20"/>
                <w:szCs w:val="20"/>
              </w:rPr>
              <w:t>)</w:t>
            </w:r>
          </w:p>
          <w:p w:rsidR="005D4454" w:rsidRPr="000B6775" w:rsidRDefault="005D4454" w:rsidP="00E47889">
            <w:pPr>
              <w:ind w:left="342" w:hanging="342"/>
              <w:jc w:val="left"/>
              <w:rPr>
                <w:sz w:val="20"/>
                <w:szCs w:val="20"/>
              </w:rPr>
            </w:pPr>
            <w:r>
              <w:rPr>
                <w:sz w:val="20"/>
                <w:szCs w:val="20"/>
              </w:rPr>
              <w:t xml:space="preserve">4.1 20 </w:t>
            </w:r>
            <w:r w:rsidR="00E47889">
              <w:rPr>
                <w:sz w:val="20"/>
                <w:szCs w:val="20"/>
              </w:rPr>
              <w:t xml:space="preserve">vetted </w:t>
            </w:r>
            <w:r>
              <w:rPr>
                <w:sz w:val="20"/>
                <w:szCs w:val="20"/>
              </w:rPr>
              <w:t>experts</w:t>
            </w:r>
            <w:r w:rsidR="005C52B2">
              <w:rPr>
                <w:sz w:val="20"/>
                <w:szCs w:val="20"/>
              </w:rPr>
              <w:t xml:space="preserve"> </w:t>
            </w:r>
            <w:r w:rsidR="00E47889">
              <w:rPr>
                <w:sz w:val="20"/>
                <w:szCs w:val="20"/>
              </w:rPr>
              <w:t xml:space="preserve">on UNDP’s social innovation roster, </w:t>
            </w:r>
            <w:r w:rsidR="005C52B2">
              <w:rPr>
                <w:sz w:val="20"/>
                <w:szCs w:val="20"/>
              </w:rPr>
              <w:t xml:space="preserve">at least 8 </w:t>
            </w:r>
            <w:proofErr w:type="gramStart"/>
            <w:r w:rsidR="005C52B2">
              <w:rPr>
                <w:sz w:val="20"/>
                <w:szCs w:val="20"/>
              </w:rPr>
              <w:t>female</w:t>
            </w:r>
            <w:proofErr w:type="gramEnd"/>
          </w:p>
          <w:p w:rsidR="00814C3D" w:rsidRPr="00814C3D" w:rsidRDefault="005D4454" w:rsidP="00E47889">
            <w:pPr>
              <w:ind w:left="342" w:hanging="342"/>
              <w:jc w:val="left"/>
              <w:rPr>
                <w:sz w:val="20"/>
                <w:szCs w:val="20"/>
              </w:rPr>
            </w:pPr>
            <w:r>
              <w:rPr>
                <w:sz w:val="20"/>
                <w:szCs w:val="20"/>
              </w:rPr>
              <w:t>4.2 Six deployments</w:t>
            </w:r>
          </w:p>
        </w:tc>
        <w:tc>
          <w:tcPr>
            <w:tcW w:w="3960" w:type="dxa"/>
            <w:tcBorders>
              <w:top w:val="single" w:sz="4" w:space="0" w:color="auto"/>
              <w:left w:val="single" w:sz="4" w:space="0" w:color="auto"/>
              <w:bottom w:val="single" w:sz="4" w:space="0" w:color="auto"/>
              <w:right w:val="single" w:sz="4" w:space="0" w:color="auto"/>
            </w:tcBorders>
          </w:tcPr>
          <w:p w:rsidR="00FD4694" w:rsidRPr="00225B6B" w:rsidRDefault="00FD4694" w:rsidP="00A749E8">
            <w:pPr>
              <w:numPr>
                <w:ilvl w:val="0"/>
                <w:numId w:val="10"/>
              </w:numPr>
              <w:ind w:left="252" w:hanging="180"/>
              <w:jc w:val="left"/>
              <w:rPr>
                <w:iCs/>
                <w:sz w:val="20"/>
                <w:szCs w:val="20"/>
              </w:rPr>
            </w:pPr>
            <w:r w:rsidRPr="00274490">
              <w:rPr>
                <w:iCs/>
                <w:sz w:val="20"/>
                <w:szCs w:val="20"/>
              </w:rPr>
              <w:t>Establish roster of social innovation experts</w:t>
            </w:r>
            <w:r w:rsidR="000B2E91">
              <w:rPr>
                <w:iCs/>
                <w:sz w:val="20"/>
                <w:szCs w:val="20"/>
              </w:rPr>
              <w:t>, consisting of both external experts and internal staff</w:t>
            </w:r>
          </w:p>
          <w:p w:rsidR="003D2C81" w:rsidRPr="00274490" w:rsidRDefault="00E47889" w:rsidP="00A749E8">
            <w:pPr>
              <w:numPr>
                <w:ilvl w:val="0"/>
                <w:numId w:val="10"/>
              </w:numPr>
              <w:ind w:left="252" w:hanging="180"/>
              <w:jc w:val="left"/>
              <w:rPr>
                <w:iCs/>
                <w:sz w:val="20"/>
                <w:szCs w:val="20"/>
              </w:rPr>
            </w:pPr>
            <w:r>
              <w:rPr>
                <w:iCs/>
                <w:sz w:val="20"/>
                <w:szCs w:val="20"/>
              </w:rPr>
              <w:t>Manage/m</w:t>
            </w:r>
            <w:r w:rsidR="003D2C81" w:rsidRPr="00225B6B">
              <w:rPr>
                <w:iCs/>
                <w:sz w:val="20"/>
                <w:szCs w:val="20"/>
              </w:rPr>
              <w:t xml:space="preserve">aintain vetted roster of social innovation experts </w:t>
            </w:r>
          </w:p>
          <w:p w:rsidR="003D2C81" w:rsidRDefault="003D2C81" w:rsidP="00A749E8">
            <w:pPr>
              <w:numPr>
                <w:ilvl w:val="0"/>
                <w:numId w:val="10"/>
              </w:numPr>
              <w:ind w:left="252" w:hanging="180"/>
              <w:jc w:val="left"/>
              <w:rPr>
                <w:iCs/>
                <w:sz w:val="20"/>
                <w:szCs w:val="20"/>
              </w:rPr>
            </w:pPr>
            <w:r w:rsidRPr="00274490">
              <w:rPr>
                <w:iCs/>
                <w:sz w:val="20"/>
                <w:szCs w:val="20"/>
              </w:rPr>
              <w:t xml:space="preserve">Deploy </w:t>
            </w:r>
            <w:r w:rsidRPr="00225B6B">
              <w:rPr>
                <w:iCs/>
                <w:sz w:val="20"/>
                <w:szCs w:val="20"/>
              </w:rPr>
              <w:t xml:space="preserve">(and fund) </w:t>
            </w:r>
            <w:r w:rsidRPr="00274490">
              <w:rPr>
                <w:iCs/>
                <w:sz w:val="20"/>
                <w:szCs w:val="20"/>
              </w:rPr>
              <w:t xml:space="preserve">social innovation experts from the roster </w:t>
            </w:r>
            <w:r w:rsidRPr="00225B6B">
              <w:rPr>
                <w:iCs/>
                <w:sz w:val="20"/>
                <w:szCs w:val="20"/>
              </w:rPr>
              <w:t>(matching UNDP needs with expertise)</w:t>
            </w:r>
            <w:r w:rsidR="00E47889">
              <w:rPr>
                <w:iCs/>
                <w:sz w:val="20"/>
                <w:szCs w:val="20"/>
              </w:rPr>
              <w:t xml:space="preserve"> (e.g., providing mentoring/coaching)</w:t>
            </w:r>
          </w:p>
          <w:p w:rsidR="000B2E91" w:rsidRPr="00274490" w:rsidRDefault="000B2E91" w:rsidP="00A749E8">
            <w:pPr>
              <w:numPr>
                <w:ilvl w:val="0"/>
                <w:numId w:val="10"/>
              </w:numPr>
              <w:ind w:left="252" w:hanging="180"/>
              <w:jc w:val="left"/>
              <w:rPr>
                <w:iCs/>
                <w:sz w:val="20"/>
                <w:szCs w:val="20"/>
              </w:rPr>
            </w:pPr>
            <w:r w:rsidRPr="00274490">
              <w:rPr>
                <w:iCs/>
                <w:sz w:val="20"/>
                <w:szCs w:val="20"/>
              </w:rPr>
              <w:t>Rollout innovation professional development programme to COs</w:t>
            </w:r>
            <w:r>
              <w:rPr>
                <w:iCs/>
                <w:sz w:val="20"/>
                <w:szCs w:val="20"/>
              </w:rPr>
              <w:t xml:space="preserve"> (e.g., UNDP’s learning package, Nesta’s Development Impact and You (DIY))</w:t>
            </w:r>
          </w:p>
          <w:p w:rsidR="00814C3D" w:rsidRPr="00274490" w:rsidRDefault="000B2E91" w:rsidP="000B53C2">
            <w:pPr>
              <w:numPr>
                <w:ilvl w:val="0"/>
                <w:numId w:val="10"/>
              </w:numPr>
              <w:ind w:left="252" w:hanging="180"/>
              <w:jc w:val="left"/>
              <w:rPr>
                <w:iCs/>
                <w:sz w:val="20"/>
                <w:szCs w:val="20"/>
              </w:rPr>
            </w:pPr>
            <w:r w:rsidRPr="00FB5ACC">
              <w:rPr>
                <w:iCs/>
                <w:sz w:val="20"/>
                <w:szCs w:val="20"/>
              </w:rPr>
              <w:t xml:space="preserve">Design UNDP Innovation Fellows programme; </w:t>
            </w:r>
            <w:r>
              <w:rPr>
                <w:iCs/>
                <w:sz w:val="20"/>
                <w:szCs w:val="20"/>
              </w:rPr>
              <w:t>l</w:t>
            </w:r>
            <w:r w:rsidRPr="00FB5ACC">
              <w:rPr>
                <w:iCs/>
                <w:sz w:val="20"/>
                <w:szCs w:val="20"/>
              </w:rPr>
              <w:t xml:space="preserve">aunch UNDP Innovation Fellows programme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14C3D" w:rsidRPr="00274490" w:rsidRDefault="00B6516B" w:rsidP="00D800A3">
            <w:pPr>
              <w:pStyle w:val="Header"/>
              <w:jc w:val="left"/>
              <w:rPr>
                <w:iCs/>
                <w:sz w:val="20"/>
                <w:szCs w:val="20"/>
              </w:rPr>
            </w:pPr>
            <w:r>
              <w:rPr>
                <w:iCs/>
                <w:sz w:val="20"/>
                <w:szCs w:val="20"/>
              </w:rPr>
              <w:t>KICG</w:t>
            </w:r>
          </w:p>
        </w:tc>
        <w:tc>
          <w:tcPr>
            <w:tcW w:w="2520" w:type="dxa"/>
            <w:tcBorders>
              <w:top w:val="single" w:sz="4" w:space="0" w:color="auto"/>
              <w:left w:val="single" w:sz="4" w:space="0" w:color="auto"/>
              <w:bottom w:val="single" w:sz="4" w:space="0" w:color="auto"/>
              <w:right w:val="single" w:sz="4" w:space="0" w:color="auto"/>
            </w:tcBorders>
          </w:tcPr>
          <w:p w:rsidR="00814C3D" w:rsidRDefault="001B1C94" w:rsidP="00164615">
            <w:pPr>
              <w:jc w:val="left"/>
              <w:rPr>
                <w:iCs/>
                <w:sz w:val="20"/>
                <w:szCs w:val="20"/>
              </w:rPr>
            </w:pPr>
            <w:r>
              <w:rPr>
                <w:iCs/>
                <w:sz w:val="20"/>
                <w:szCs w:val="20"/>
              </w:rPr>
              <w:t>$96</w:t>
            </w:r>
            <w:r w:rsidR="00164615">
              <w:rPr>
                <w:iCs/>
                <w:sz w:val="20"/>
                <w:szCs w:val="20"/>
              </w:rPr>
              <w:t>0,000</w:t>
            </w:r>
            <w:r w:rsidR="00187BA0">
              <w:rPr>
                <w:iCs/>
                <w:sz w:val="20"/>
                <w:szCs w:val="20"/>
              </w:rPr>
              <w:t xml:space="preserve">  </w:t>
            </w:r>
          </w:p>
          <w:p w:rsidR="00BA046B" w:rsidRDefault="00BA046B" w:rsidP="00A749E8">
            <w:pPr>
              <w:numPr>
                <w:ilvl w:val="0"/>
                <w:numId w:val="10"/>
              </w:numPr>
              <w:ind w:left="252" w:hanging="180"/>
              <w:jc w:val="left"/>
              <w:rPr>
                <w:iCs/>
                <w:sz w:val="20"/>
                <w:szCs w:val="20"/>
              </w:rPr>
            </w:pPr>
            <w:r>
              <w:rPr>
                <w:iCs/>
                <w:sz w:val="20"/>
                <w:szCs w:val="20"/>
              </w:rPr>
              <w:t>UNDP Staff time</w:t>
            </w:r>
          </w:p>
          <w:p w:rsidR="00BA046B" w:rsidRDefault="00BA046B" w:rsidP="00A749E8">
            <w:pPr>
              <w:numPr>
                <w:ilvl w:val="0"/>
                <w:numId w:val="10"/>
              </w:numPr>
              <w:ind w:left="252" w:hanging="180"/>
              <w:jc w:val="left"/>
              <w:rPr>
                <w:iCs/>
                <w:sz w:val="20"/>
                <w:szCs w:val="20"/>
              </w:rPr>
            </w:pPr>
            <w:r>
              <w:rPr>
                <w:iCs/>
                <w:sz w:val="20"/>
                <w:szCs w:val="20"/>
              </w:rPr>
              <w:t>Consultants to launch and maintain vetted roster scan / scope</w:t>
            </w:r>
          </w:p>
          <w:p w:rsidR="00705CAD" w:rsidRDefault="00705CAD" w:rsidP="00705CAD">
            <w:pPr>
              <w:numPr>
                <w:ilvl w:val="0"/>
                <w:numId w:val="10"/>
              </w:numPr>
              <w:ind w:left="252" w:hanging="180"/>
              <w:jc w:val="left"/>
              <w:rPr>
                <w:iCs/>
                <w:sz w:val="20"/>
                <w:szCs w:val="20"/>
              </w:rPr>
            </w:pPr>
            <w:r>
              <w:rPr>
                <w:iCs/>
                <w:sz w:val="20"/>
                <w:szCs w:val="20"/>
              </w:rPr>
              <w:t xml:space="preserve">Consultant(s) to design UNDP Innovation Fellows programme </w:t>
            </w:r>
          </w:p>
          <w:p w:rsidR="00705CAD" w:rsidRDefault="00705CAD" w:rsidP="00705CAD">
            <w:pPr>
              <w:ind w:left="72"/>
              <w:jc w:val="left"/>
              <w:rPr>
                <w:iCs/>
                <w:sz w:val="20"/>
                <w:szCs w:val="20"/>
              </w:rPr>
            </w:pPr>
          </w:p>
          <w:p w:rsidR="00BA046B" w:rsidRPr="00C54E60" w:rsidRDefault="00BA046B" w:rsidP="00BA046B">
            <w:pPr>
              <w:jc w:val="left"/>
              <w:rPr>
                <w:i/>
                <w:sz w:val="20"/>
                <w:szCs w:val="20"/>
              </w:rPr>
            </w:pPr>
          </w:p>
        </w:tc>
      </w:tr>
      <w:tr w:rsidR="00814C3D" w:rsidRPr="00C54E60" w:rsidTr="006A10A3">
        <w:trPr>
          <w:trHeight w:val="3320"/>
        </w:trPr>
        <w:tc>
          <w:tcPr>
            <w:tcW w:w="3420" w:type="dxa"/>
            <w:tcBorders>
              <w:top w:val="single" w:sz="4" w:space="0" w:color="auto"/>
              <w:left w:val="single" w:sz="4" w:space="0" w:color="auto"/>
              <w:bottom w:val="single" w:sz="4" w:space="0" w:color="auto"/>
              <w:right w:val="single" w:sz="4" w:space="0" w:color="auto"/>
            </w:tcBorders>
          </w:tcPr>
          <w:p w:rsidR="00814C3D" w:rsidRPr="00274490" w:rsidRDefault="00814C3D" w:rsidP="0052218F">
            <w:pPr>
              <w:jc w:val="left"/>
              <w:rPr>
                <w:b/>
                <w:sz w:val="20"/>
                <w:szCs w:val="20"/>
              </w:rPr>
            </w:pPr>
            <w:r w:rsidRPr="00274490">
              <w:rPr>
                <w:b/>
                <w:sz w:val="20"/>
                <w:szCs w:val="20"/>
              </w:rPr>
              <w:lastRenderedPageBreak/>
              <w:t>Output 5</w:t>
            </w:r>
            <w:r w:rsidR="00BE0B11">
              <w:rPr>
                <w:b/>
                <w:sz w:val="20"/>
                <w:szCs w:val="20"/>
              </w:rPr>
              <w:t xml:space="preserve"> (90717)</w:t>
            </w:r>
            <w:r w:rsidRPr="00274490">
              <w:rPr>
                <w:b/>
                <w:sz w:val="20"/>
                <w:szCs w:val="20"/>
              </w:rPr>
              <w:t xml:space="preserve">: </w:t>
            </w:r>
            <w:r w:rsidR="0052218F" w:rsidRPr="00990305">
              <w:rPr>
                <w:bCs/>
                <w:sz w:val="20"/>
                <w:szCs w:val="20"/>
              </w:rPr>
              <w:t>I</w:t>
            </w:r>
            <w:r w:rsidR="001632ED" w:rsidRPr="00990305">
              <w:rPr>
                <w:bCs/>
                <w:sz w:val="20"/>
                <w:szCs w:val="20"/>
              </w:rPr>
              <w:t>mp</w:t>
            </w:r>
            <w:r w:rsidR="001632ED">
              <w:rPr>
                <w:bCs/>
                <w:sz w:val="20"/>
                <w:szCs w:val="20"/>
              </w:rPr>
              <w:t>roved organizational process</w:t>
            </w:r>
            <w:r w:rsidR="00274490" w:rsidRPr="00274490">
              <w:rPr>
                <w:b/>
                <w:sz w:val="20"/>
                <w:szCs w:val="20"/>
              </w:rPr>
              <w:t xml:space="preserve"> </w:t>
            </w:r>
            <w:r w:rsidR="001632ED" w:rsidRPr="0052218F">
              <w:rPr>
                <w:bCs/>
                <w:sz w:val="20"/>
                <w:szCs w:val="20"/>
              </w:rPr>
              <w:t>(for</w:t>
            </w:r>
            <w:r w:rsidR="001632ED" w:rsidRPr="00EB6313">
              <w:rPr>
                <w:sz w:val="20"/>
              </w:rPr>
              <w:t xml:space="preserve"> </w:t>
            </w:r>
            <w:r w:rsidRPr="00274490">
              <w:rPr>
                <w:b/>
                <w:sz w:val="20"/>
                <w:szCs w:val="20"/>
              </w:rPr>
              <w:t>Performance Efficiency</w:t>
            </w:r>
            <w:r w:rsidR="001632ED">
              <w:rPr>
                <w:b/>
                <w:sz w:val="20"/>
                <w:szCs w:val="20"/>
              </w:rPr>
              <w:t>)</w:t>
            </w:r>
          </w:p>
          <w:p w:rsidR="003073C5" w:rsidRDefault="003073C5" w:rsidP="001632ED">
            <w:pPr>
              <w:jc w:val="left"/>
              <w:rPr>
                <w:bCs/>
                <w:sz w:val="20"/>
                <w:szCs w:val="20"/>
              </w:rPr>
            </w:pPr>
          </w:p>
          <w:p w:rsidR="001632ED" w:rsidRDefault="00AD5CC1" w:rsidP="001632ED">
            <w:pPr>
              <w:jc w:val="left"/>
              <w:rPr>
                <w:bCs/>
                <w:sz w:val="20"/>
                <w:szCs w:val="20"/>
              </w:rPr>
            </w:pPr>
            <w:r>
              <w:rPr>
                <w:bCs/>
                <w:sz w:val="20"/>
                <w:szCs w:val="20"/>
              </w:rPr>
              <w:t>Indicators</w:t>
            </w:r>
          </w:p>
          <w:p w:rsidR="001632ED" w:rsidRDefault="000B651D" w:rsidP="00990305">
            <w:pPr>
              <w:jc w:val="left"/>
              <w:rPr>
                <w:bCs/>
                <w:sz w:val="20"/>
                <w:szCs w:val="20"/>
              </w:rPr>
            </w:pPr>
            <w:r>
              <w:rPr>
                <w:bCs/>
                <w:sz w:val="20"/>
                <w:szCs w:val="20"/>
              </w:rPr>
              <w:t xml:space="preserve">5.1: </w:t>
            </w:r>
            <w:proofErr w:type="gramStart"/>
            <w:r w:rsidR="0079287F">
              <w:rPr>
                <w:bCs/>
                <w:sz w:val="20"/>
                <w:szCs w:val="20"/>
              </w:rPr>
              <w:t>Number</w:t>
            </w:r>
            <w:r>
              <w:rPr>
                <w:bCs/>
                <w:sz w:val="20"/>
                <w:szCs w:val="20"/>
              </w:rPr>
              <w:t xml:space="preserve"> </w:t>
            </w:r>
            <w:r w:rsidR="0079287F">
              <w:rPr>
                <w:bCs/>
                <w:sz w:val="20"/>
                <w:szCs w:val="20"/>
              </w:rPr>
              <w:t xml:space="preserve"> </w:t>
            </w:r>
            <w:r>
              <w:rPr>
                <w:bCs/>
                <w:sz w:val="20"/>
                <w:szCs w:val="20"/>
              </w:rPr>
              <w:t>of</w:t>
            </w:r>
            <w:proofErr w:type="gramEnd"/>
            <w:r>
              <w:rPr>
                <w:bCs/>
                <w:sz w:val="20"/>
                <w:szCs w:val="20"/>
              </w:rPr>
              <w:t xml:space="preserve"> </w:t>
            </w:r>
            <w:r w:rsidR="0079287F">
              <w:rPr>
                <w:bCs/>
                <w:sz w:val="20"/>
                <w:szCs w:val="20"/>
              </w:rPr>
              <w:t xml:space="preserve">processes that have been revised to incorporate innovative approaches </w:t>
            </w:r>
          </w:p>
          <w:p w:rsidR="001632ED" w:rsidRPr="00EB6313" w:rsidRDefault="001632ED" w:rsidP="00E47889">
            <w:pPr>
              <w:ind w:left="342" w:hanging="342"/>
              <w:jc w:val="left"/>
              <w:rPr>
                <w:sz w:val="20"/>
              </w:rPr>
            </w:pPr>
          </w:p>
          <w:p w:rsidR="002F5D70" w:rsidRDefault="00AD5CC1" w:rsidP="00E47889">
            <w:pPr>
              <w:ind w:left="342" w:hanging="342"/>
              <w:jc w:val="left"/>
              <w:rPr>
                <w:bCs/>
                <w:sz w:val="20"/>
                <w:szCs w:val="20"/>
              </w:rPr>
            </w:pPr>
            <w:r>
              <w:rPr>
                <w:bCs/>
                <w:sz w:val="20"/>
                <w:szCs w:val="20"/>
              </w:rPr>
              <w:t>Baseline</w:t>
            </w:r>
          </w:p>
          <w:p w:rsidR="00274490" w:rsidRPr="00BA046B" w:rsidRDefault="000B651D" w:rsidP="00BA046B">
            <w:pPr>
              <w:ind w:left="342" w:hanging="342"/>
              <w:jc w:val="left"/>
              <w:rPr>
                <w:bCs/>
                <w:sz w:val="20"/>
                <w:szCs w:val="20"/>
              </w:rPr>
            </w:pPr>
            <w:r>
              <w:rPr>
                <w:bCs/>
                <w:sz w:val="20"/>
                <w:szCs w:val="20"/>
              </w:rPr>
              <w:t>5.1: 1</w:t>
            </w:r>
          </w:p>
        </w:tc>
        <w:tc>
          <w:tcPr>
            <w:tcW w:w="2880" w:type="dxa"/>
            <w:tcBorders>
              <w:top w:val="single" w:sz="4" w:space="0" w:color="auto"/>
              <w:left w:val="single" w:sz="4" w:space="0" w:color="auto"/>
              <w:bottom w:val="single" w:sz="4" w:space="0" w:color="auto"/>
              <w:right w:val="single" w:sz="4" w:space="0" w:color="auto"/>
            </w:tcBorders>
          </w:tcPr>
          <w:p w:rsidR="00814C3D" w:rsidRPr="00274490" w:rsidRDefault="00814C3D" w:rsidP="00FA0EE8">
            <w:pPr>
              <w:jc w:val="left"/>
              <w:rPr>
                <w:sz w:val="20"/>
                <w:szCs w:val="20"/>
              </w:rPr>
            </w:pPr>
            <w:r w:rsidRPr="00274490">
              <w:rPr>
                <w:sz w:val="20"/>
                <w:szCs w:val="20"/>
              </w:rPr>
              <w:t>Targets (</w:t>
            </w:r>
            <w:r w:rsidR="00FA0EE8">
              <w:rPr>
                <w:sz w:val="20"/>
                <w:szCs w:val="20"/>
              </w:rPr>
              <w:t>2014</w:t>
            </w:r>
            <w:r w:rsidRPr="00274490">
              <w:rPr>
                <w:sz w:val="20"/>
                <w:szCs w:val="20"/>
              </w:rPr>
              <w:t>)</w:t>
            </w:r>
          </w:p>
          <w:p w:rsidR="002F5D70" w:rsidRPr="00274490" w:rsidRDefault="00E47889" w:rsidP="00E47889">
            <w:pPr>
              <w:jc w:val="left"/>
              <w:rPr>
                <w:sz w:val="20"/>
                <w:szCs w:val="20"/>
              </w:rPr>
            </w:pPr>
            <w:r>
              <w:rPr>
                <w:sz w:val="20"/>
                <w:szCs w:val="20"/>
              </w:rPr>
              <w:t xml:space="preserve">5.1 One </w:t>
            </w:r>
            <w:r w:rsidR="00FB7CFA">
              <w:rPr>
                <w:sz w:val="20"/>
                <w:szCs w:val="20"/>
              </w:rPr>
              <w:t xml:space="preserve">additional </w:t>
            </w:r>
            <w:r>
              <w:rPr>
                <w:sz w:val="20"/>
                <w:szCs w:val="20"/>
              </w:rPr>
              <w:t>process has been revised to incorporate innovative approaches</w:t>
            </w:r>
          </w:p>
          <w:p w:rsidR="00814C3D" w:rsidRPr="00274490" w:rsidRDefault="00814C3D" w:rsidP="00274490">
            <w:pPr>
              <w:jc w:val="left"/>
              <w:rPr>
                <w:sz w:val="20"/>
                <w:szCs w:val="20"/>
              </w:rPr>
            </w:pPr>
          </w:p>
          <w:p w:rsidR="005E5228" w:rsidRDefault="005E5228" w:rsidP="005E5228">
            <w:pPr>
              <w:jc w:val="left"/>
              <w:rPr>
                <w:sz w:val="20"/>
                <w:szCs w:val="20"/>
              </w:rPr>
            </w:pPr>
            <w:r>
              <w:rPr>
                <w:sz w:val="20"/>
                <w:szCs w:val="20"/>
              </w:rPr>
              <w:t>Targets (2015) – to be reviewed after year 1</w:t>
            </w:r>
          </w:p>
          <w:p w:rsidR="00814C3D" w:rsidRPr="00274490" w:rsidRDefault="00E47889" w:rsidP="00E47889">
            <w:pPr>
              <w:jc w:val="left"/>
              <w:rPr>
                <w:sz w:val="20"/>
                <w:szCs w:val="20"/>
              </w:rPr>
            </w:pPr>
            <w:r>
              <w:rPr>
                <w:sz w:val="20"/>
                <w:szCs w:val="20"/>
              </w:rPr>
              <w:t>5.1 Three processes have been revised to incorporate innovative approaches</w:t>
            </w:r>
          </w:p>
        </w:tc>
        <w:tc>
          <w:tcPr>
            <w:tcW w:w="3960" w:type="dxa"/>
            <w:tcBorders>
              <w:top w:val="single" w:sz="4" w:space="0" w:color="auto"/>
              <w:left w:val="single" w:sz="4" w:space="0" w:color="auto"/>
              <w:bottom w:val="single" w:sz="4" w:space="0" w:color="auto"/>
              <w:right w:val="single" w:sz="4" w:space="0" w:color="auto"/>
            </w:tcBorders>
          </w:tcPr>
          <w:p w:rsidR="002F5D70" w:rsidRDefault="00BA046B" w:rsidP="00A749E8">
            <w:pPr>
              <w:numPr>
                <w:ilvl w:val="0"/>
                <w:numId w:val="10"/>
              </w:numPr>
              <w:ind w:left="252" w:hanging="180"/>
              <w:jc w:val="left"/>
              <w:rPr>
                <w:iCs/>
                <w:sz w:val="20"/>
                <w:szCs w:val="20"/>
              </w:rPr>
            </w:pPr>
            <w:r>
              <w:rPr>
                <w:iCs/>
                <w:sz w:val="20"/>
                <w:szCs w:val="20"/>
              </w:rPr>
              <w:t>Analys</w:t>
            </w:r>
            <w:r w:rsidR="002F5D70">
              <w:rPr>
                <w:iCs/>
                <w:sz w:val="20"/>
                <w:szCs w:val="20"/>
              </w:rPr>
              <w:t xml:space="preserve">e </w:t>
            </w:r>
            <w:r>
              <w:rPr>
                <w:iCs/>
                <w:sz w:val="20"/>
                <w:szCs w:val="20"/>
              </w:rPr>
              <w:t xml:space="preserve">UNDP </w:t>
            </w:r>
            <w:r w:rsidR="005C52B2">
              <w:rPr>
                <w:iCs/>
                <w:sz w:val="20"/>
                <w:szCs w:val="20"/>
              </w:rPr>
              <w:t xml:space="preserve">operational </w:t>
            </w:r>
            <w:r w:rsidR="002F5D70">
              <w:rPr>
                <w:iCs/>
                <w:sz w:val="20"/>
                <w:szCs w:val="20"/>
              </w:rPr>
              <w:t>process and i</w:t>
            </w:r>
            <w:r w:rsidR="00225B6B" w:rsidRPr="00274490">
              <w:rPr>
                <w:iCs/>
                <w:sz w:val="20"/>
                <w:szCs w:val="20"/>
              </w:rPr>
              <w:t xml:space="preserve">dentify </w:t>
            </w:r>
            <w:r w:rsidR="002F5D70">
              <w:rPr>
                <w:iCs/>
                <w:sz w:val="20"/>
                <w:szCs w:val="20"/>
              </w:rPr>
              <w:t>b</w:t>
            </w:r>
            <w:r w:rsidR="00225B6B" w:rsidRPr="00274490">
              <w:rPr>
                <w:iCs/>
                <w:sz w:val="20"/>
                <w:szCs w:val="20"/>
              </w:rPr>
              <w:t xml:space="preserve">ottlenecks </w:t>
            </w:r>
            <w:r>
              <w:rPr>
                <w:iCs/>
                <w:sz w:val="20"/>
                <w:szCs w:val="20"/>
              </w:rPr>
              <w:t>(e.g., resource mobilization (crowdfunding, social impact funds), procurement)</w:t>
            </w:r>
          </w:p>
          <w:p w:rsidR="002F5D70" w:rsidRDefault="002F5D70" w:rsidP="00A749E8">
            <w:pPr>
              <w:numPr>
                <w:ilvl w:val="0"/>
                <w:numId w:val="10"/>
              </w:numPr>
              <w:ind w:left="252" w:hanging="180"/>
              <w:jc w:val="left"/>
              <w:rPr>
                <w:iCs/>
                <w:sz w:val="20"/>
                <w:szCs w:val="20"/>
              </w:rPr>
            </w:pPr>
            <w:r>
              <w:rPr>
                <w:iCs/>
                <w:sz w:val="20"/>
                <w:szCs w:val="20"/>
              </w:rPr>
              <w:t xml:space="preserve">Design innovative approach for (element of) UNDP </w:t>
            </w:r>
            <w:r w:rsidR="005C52B2">
              <w:rPr>
                <w:iCs/>
                <w:sz w:val="20"/>
                <w:szCs w:val="20"/>
              </w:rPr>
              <w:t xml:space="preserve">operational </w:t>
            </w:r>
            <w:r>
              <w:rPr>
                <w:iCs/>
                <w:sz w:val="20"/>
                <w:szCs w:val="20"/>
              </w:rPr>
              <w:t>process</w:t>
            </w:r>
            <w:r w:rsidR="005C52B2">
              <w:rPr>
                <w:iCs/>
                <w:sz w:val="20"/>
                <w:szCs w:val="20"/>
              </w:rPr>
              <w:t>es</w:t>
            </w:r>
          </w:p>
          <w:p w:rsidR="00225B6B" w:rsidRDefault="002F5D70" w:rsidP="00A749E8">
            <w:pPr>
              <w:numPr>
                <w:ilvl w:val="0"/>
                <w:numId w:val="10"/>
              </w:numPr>
              <w:ind w:left="252" w:hanging="180"/>
              <w:jc w:val="left"/>
              <w:rPr>
                <w:iCs/>
                <w:sz w:val="20"/>
                <w:szCs w:val="20"/>
              </w:rPr>
            </w:pPr>
            <w:r>
              <w:rPr>
                <w:iCs/>
                <w:sz w:val="20"/>
                <w:szCs w:val="20"/>
              </w:rPr>
              <w:t xml:space="preserve">Reengineer selected process </w:t>
            </w:r>
          </w:p>
          <w:p w:rsidR="00BA046B" w:rsidRPr="00274490" w:rsidRDefault="00BA046B" w:rsidP="00A749E8">
            <w:pPr>
              <w:numPr>
                <w:ilvl w:val="0"/>
                <w:numId w:val="10"/>
              </w:numPr>
              <w:ind w:left="252" w:hanging="180"/>
              <w:jc w:val="left"/>
              <w:rPr>
                <w:iCs/>
                <w:sz w:val="20"/>
                <w:szCs w:val="20"/>
              </w:rPr>
            </w:pPr>
            <w:r>
              <w:rPr>
                <w:iCs/>
                <w:sz w:val="20"/>
                <w:szCs w:val="20"/>
              </w:rPr>
              <w:t xml:space="preserve">Rollout to Country Offices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14C3D" w:rsidRPr="00274490" w:rsidRDefault="00BB75AA" w:rsidP="00D800A3">
            <w:pPr>
              <w:pStyle w:val="Header"/>
              <w:jc w:val="left"/>
              <w:rPr>
                <w:iCs/>
                <w:sz w:val="20"/>
                <w:szCs w:val="20"/>
              </w:rPr>
            </w:pPr>
            <w:r>
              <w:rPr>
                <w:iCs/>
                <w:sz w:val="20"/>
                <w:szCs w:val="20"/>
              </w:rPr>
              <w:t>KICG</w:t>
            </w:r>
            <w:r w:rsidR="00274490" w:rsidRPr="00274490">
              <w:rPr>
                <w:iCs/>
                <w:sz w:val="20"/>
                <w:szCs w:val="20"/>
              </w:rPr>
              <w:t>/BOM</w:t>
            </w:r>
          </w:p>
        </w:tc>
        <w:tc>
          <w:tcPr>
            <w:tcW w:w="2520" w:type="dxa"/>
            <w:tcBorders>
              <w:top w:val="single" w:sz="4" w:space="0" w:color="auto"/>
              <w:left w:val="single" w:sz="4" w:space="0" w:color="auto"/>
              <w:bottom w:val="single" w:sz="4" w:space="0" w:color="auto"/>
              <w:right w:val="single" w:sz="4" w:space="0" w:color="auto"/>
            </w:tcBorders>
          </w:tcPr>
          <w:p w:rsidR="00814C3D" w:rsidRDefault="00164615" w:rsidP="001B1C94">
            <w:pPr>
              <w:jc w:val="left"/>
              <w:rPr>
                <w:iCs/>
                <w:sz w:val="20"/>
                <w:szCs w:val="20"/>
              </w:rPr>
            </w:pPr>
            <w:r>
              <w:rPr>
                <w:iCs/>
                <w:sz w:val="20"/>
                <w:szCs w:val="20"/>
              </w:rPr>
              <w:t>$</w:t>
            </w:r>
            <w:r w:rsidR="001B1C94">
              <w:rPr>
                <w:iCs/>
                <w:sz w:val="20"/>
                <w:szCs w:val="20"/>
              </w:rPr>
              <w:t>1,920</w:t>
            </w:r>
            <w:r>
              <w:rPr>
                <w:iCs/>
                <w:sz w:val="20"/>
                <w:szCs w:val="20"/>
              </w:rPr>
              <w:t>,000</w:t>
            </w:r>
          </w:p>
          <w:p w:rsidR="00BA046B" w:rsidRDefault="00BA046B" w:rsidP="00A749E8">
            <w:pPr>
              <w:numPr>
                <w:ilvl w:val="0"/>
                <w:numId w:val="10"/>
              </w:numPr>
              <w:ind w:left="252" w:hanging="180"/>
              <w:jc w:val="left"/>
              <w:rPr>
                <w:iCs/>
                <w:sz w:val="20"/>
                <w:szCs w:val="20"/>
              </w:rPr>
            </w:pPr>
            <w:r>
              <w:rPr>
                <w:iCs/>
                <w:sz w:val="20"/>
                <w:szCs w:val="20"/>
              </w:rPr>
              <w:t>UNDP Staff time</w:t>
            </w:r>
          </w:p>
          <w:p w:rsidR="00BA046B" w:rsidRDefault="00BA046B" w:rsidP="00A749E8">
            <w:pPr>
              <w:numPr>
                <w:ilvl w:val="0"/>
                <w:numId w:val="10"/>
              </w:numPr>
              <w:ind w:left="252" w:hanging="180"/>
              <w:jc w:val="left"/>
              <w:rPr>
                <w:iCs/>
                <w:sz w:val="20"/>
                <w:szCs w:val="20"/>
              </w:rPr>
            </w:pPr>
            <w:r>
              <w:rPr>
                <w:iCs/>
                <w:sz w:val="20"/>
                <w:szCs w:val="20"/>
              </w:rPr>
              <w:t xml:space="preserve">Consultants to analyse business process </w:t>
            </w:r>
          </w:p>
          <w:p w:rsidR="00BA046B" w:rsidRPr="00C54E60" w:rsidRDefault="00BA046B" w:rsidP="00BA046B">
            <w:pPr>
              <w:jc w:val="left"/>
              <w:rPr>
                <w:i/>
                <w:sz w:val="20"/>
                <w:szCs w:val="20"/>
              </w:rPr>
            </w:pPr>
          </w:p>
        </w:tc>
      </w:tr>
    </w:tbl>
    <w:p w:rsidR="00856A2C" w:rsidRPr="00252821" w:rsidRDefault="00C54E60" w:rsidP="00856A2C">
      <w:pPr>
        <w:rPr>
          <w:sz w:val="4"/>
          <w:szCs w:val="4"/>
        </w:rPr>
      </w:pPr>
      <w:r>
        <w:br w:type="page"/>
      </w:r>
    </w:p>
    <w:p w:rsidR="008F1069" w:rsidRPr="00905FEF" w:rsidRDefault="008F1069" w:rsidP="008F1069">
      <w:pPr>
        <w:pStyle w:val="Heading1"/>
      </w:pPr>
      <w:r w:rsidRPr="00905FEF">
        <w:lastRenderedPageBreak/>
        <w:t xml:space="preserve">Annual Work Plan </w:t>
      </w:r>
    </w:p>
    <w:p w:rsidR="008F1069" w:rsidRPr="000B6775" w:rsidRDefault="008F1069" w:rsidP="008F1069">
      <w:pPr>
        <w:rPr>
          <w:b/>
        </w:rPr>
      </w:pPr>
      <w:r w:rsidRPr="000B6775">
        <w:rPr>
          <w:b/>
        </w:rPr>
        <w:t xml:space="preserve">Year: </w:t>
      </w:r>
      <w:r w:rsidR="0042781B">
        <w:rPr>
          <w:b/>
        </w:rPr>
        <w:t>June 2014 – December 2014</w:t>
      </w:r>
    </w:p>
    <w:p w:rsidR="008F1069" w:rsidRDefault="008F1069" w:rsidP="008F10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141"/>
        <w:gridCol w:w="4049"/>
        <w:gridCol w:w="139"/>
        <w:gridCol w:w="139"/>
        <w:gridCol w:w="281"/>
        <w:gridCol w:w="9"/>
        <w:gridCol w:w="441"/>
        <w:gridCol w:w="109"/>
        <w:gridCol w:w="332"/>
        <w:gridCol w:w="227"/>
        <w:gridCol w:w="320"/>
        <w:gridCol w:w="97"/>
        <w:gridCol w:w="142"/>
        <w:gridCol w:w="1169"/>
        <w:gridCol w:w="88"/>
        <w:gridCol w:w="142"/>
        <w:gridCol w:w="1012"/>
        <w:gridCol w:w="103"/>
        <w:gridCol w:w="142"/>
        <w:gridCol w:w="1114"/>
        <w:gridCol w:w="145"/>
        <w:gridCol w:w="139"/>
        <w:gridCol w:w="1024"/>
      </w:tblGrid>
      <w:tr w:rsidR="009C130F" w:rsidTr="009E0AB4">
        <w:trPr>
          <w:cantSplit/>
          <w:trHeight w:val="195"/>
        </w:trPr>
        <w:tc>
          <w:tcPr>
            <w:tcW w:w="1238" w:type="pct"/>
            <w:gridSpan w:val="2"/>
            <w:vMerge w:val="restart"/>
            <w:shd w:val="clear" w:color="auto" w:fill="FFFF99"/>
          </w:tcPr>
          <w:p w:rsidR="008F1069" w:rsidRDefault="008F1069" w:rsidP="008F1069">
            <w:pPr>
              <w:jc w:val="center"/>
              <w:rPr>
                <w:b/>
                <w:bCs/>
                <w:sz w:val="18"/>
              </w:rPr>
            </w:pPr>
            <w:proofErr w:type="gramStart"/>
            <w:r>
              <w:rPr>
                <w:b/>
                <w:bCs/>
                <w:sz w:val="18"/>
              </w:rPr>
              <w:t>EXPECTED  OUTPUTS</w:t>
            </w:r>
            <w:proofErr w:type="gramEnd"/>
          </w:p>
          <w:p w:rsidR="008F1069" w:rsidRPr="00894D47" w:rsidRDefault="008F1069" w:rsidP="008F1069">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387" w:type="pct"/>
            <w:gridSpan w:val="2"/>
            <w:vMerge w:val="restart"/>
            <w:shd w:val="clear" w:color="auto" w:fill="FFFF99"/>
          </w:tcPr>
          <w:p w:rsidR="008F1069" w:rsidRDefault="008F1069" w:rsidP="009C130F">
            <w:pPr>
              <w:jc w:val="center"/>
              <w:rPr>
                <w:b/>
                <w:bCs/>
                <w:sz w:val="18"/>
              </w:rPr>
            </w:pPr>
            <w:r>
              <w:rPr>
                <w:b/>
                <w:bCs/>
                <w:sz w:val="18"/>
              </w:rPr>
              <w:t>PLANNED ACTIVITIES</w:t>
            </w:r>
          </w:p>
          <w:p w:rsidR="008F1069" w:rsidRPr="007878A9" w:rsidRDefault="008F1069" w:rsidP="009C130F">
            <w:pPr>
              <w:jc w:val="center"/>
              <w:rPr>
                <w:bCs/>
                <w:i/>
                <w:sz w:val="16"/>
                <w:szCs w:val="16"/>
              </w:rPr>
            </w:pPr>
            <w:r w:rsidRPr="007B1D5A">
              <w:rPr>
                <w:bCs/>
                <w:i/>
                <w:sz w:val="16"/>
                <w:szCs w:val="16"/>
              </w:rPr>
              <w:t>List activity results and associated</w:t>
            </w:r>
            <w:r>
              <w:rPr>
                <w:bCs/>
                <w:i/>
                <w:sz w:val="16"/>
                <w:szCs w:val="16"/>
              </w:rPr>
              <w:t xml:space="preserve"> actions</w:t>
            </w:r>
          </w:p>
        </w:tc>
        <w:tc>
          <w:tcPr>
            <w:tcW w:w="694" w:type="pct"/>
            <w:gridSpan w:val="10"/>
            <w:shd w:val="clear" w:color="auto" w:fill="FFFF99"/>
            <w:vAlign w:val="center"/>
          </w:tcPr>
          <w:p w:rsidR="008F1069" w:rsidRDefault="008F1069" w:rsidP="008F1069">
            <w:pPr>
              <w:jc w:val="center"/>
              <w:rPr>
                <w:b/>
                <w:bCs/>
                <w:sz w:val="18"/>
              </w:rPr>
            </w:pPr>
            <w:r>
              <w:rPr>
                <w:b/>
                <w:bCs/>
                <w:sz w:val="18"/>
              </w:rPr>
              <w:t>TIMEFRAME</w:t>
            </w:r>
          </w:p>
        </w:tc>
        <w:tc>
          <w:tcPr>
            <w:tcW w:w="463" w:type="pct"/>
            <w:gridSpan w:val="3"/>
            <w:vMerge w:val="restart"/>
            <w:shd w:val="clear" w:color="auto" w:fill="FFFF99"/>
            <w:vAlign w:val="center"/>
          </w:tcPr>
          <w:p w:rsidR="008F1069" w:rsidRDefault="008F1069" w:rsidP="008F1069">
            <w:pPr>
              <w:jc w:val="center"/>
              <w:rPr>
                <w:b/>
                <w:bCs/>
                <w:sz w:val="18"/>
              </w:rPr>
            </w:pPr>
            <w:r>
              <w:rPr>
                <w:b/>
                <w:bCs/>
                <w:sz w:val="18"/>
              </w:rPr>
              <w:t>RESPONSIBLE PARTY</w:t>
            </w:r>
          </w:p>
        </w:tc>
        <w:tc>
          <w:tcPr>
            <w:tcW w:w="1218" w:type="pct"/>
            <w:gridSpan w:val="7"/>
            <w:shd w:val="clear" w:color="auto" w:fill="FFFF99"/>
            <w:vAlign w:val="center"/>
          </w:tcPr>
          <w:p w:rsidR="008F1069" w:rsidRPr="00894D47" w:rsidRDefault="008F1069" w:rsidP="008F1069">
            <w:pPr>
              <w:jc w:val="center"/>
              <w:rPr>
                <w:b/>
                <w:bCs/>
                <w:sz w:val="18"/>
              </w:rPr>
            </w:pPr>
            <w:r>
              <w:rPr>
                <w:b/>
                <w:bCs/>
                <w:sz w:val="18"/>
              </w:rPr>
              <w:t>PLANNED BUDGET</w:t>
            </w:r>
          </w:p>
        </w:tc>
      </w:tr>
      <w:tr w:rsidR="00BF72CC" w:rsidTr="009E0AB4">
        <w:trPr>
          <w:cantSplit/>
          <w:trHeight w:val="467"/>
        </w:trPr>
        <w:tc>
          <w:tcPr>
            <w:tcW w:w="1238" w:type="pct"/>
            <w:gridSpan w:val="2"/>
            <w:vMerge/>
            <w:shd w:val="clear" w:color="auto" w:fill="CCCCCC"/>
            <w:vAlign w:val="center"/>
          </w:tcPr>
          <w:p w:rsidR="008F1069" w:rsidRDefault="008F1069" w:rsidP="008F1069">
            <w:pPr>
              <w:jc w:val="center"/>
              <w:rPr>
                <w:sz w:val="18"/>
              </w:rPr>
            </w:pPr>
          </w:p>
        </w:tc>
        <w:tc>
          <w:tcPr>
            <w:tcW w:w="1387" w:type="pct"/>
            <w:gridSpan w:val="2"/>
            <w:vMerge/>
            <w:tcBorders>
              <w:bottom w:val="single" w:sz="4" w:space="0" w:color="auto"/>
            </w:tcBorders>
            <w:shd w:val="clear" w:color="auto" w:fill="CCCCCC"/>
          </w:tcPr>
          <w:p w:rsidR="008F1069" w:rsidRDefault="008F1069" w:rsidP="009C130F">
            <w:pPr>
              <w:jc w:val="left"/>
              <w:rPr>
                <w:sz w:val="18"/>
              </w:rPr>
            </w:pPr>
          </w:p>
        </w:tc>
        <w:tc>
          <w:tcPr>
            <w:tcW w:w="139" w:type="pct"/>
            <w:gridSpan w:val="2"/>
            <w:tcBorders>
              <w:bottom w:val="single" w:sz="4" w:space="0" w:color="auto"/>
            </w:tcBorders>
            <w:shd w:val="clear" w:color="auto" w:fill="FFFF99"/>
            <w:vAlign w:val="center"/>
          </w:tcPr>
          <w:p w:rsidR="008F1069" w:rsidRDefault="008F1069" w:rsidP="008F1069">
            <w:pPr>
              <w:jc w:val="center"/>
              <w:rPr>
                <w:sz w:val="16"/>
              </w:rPr>
            </w:pPr>
            <w:r>
              <w:rPr>
                <w:sz w:val="16"/>
              </w:rPr>
              <w:t>Q1</w:t>
            </w:r>
          </w:p>
        </w:tc>
        <w:tc>
          <w:tcPr>
            <w:tcW w:w="185" w:type="pct"/>
            <w:gridSpan w:val="3"/>
            <w:tcBorders>
              <w:bottom w:val="single" w:sz="4" w:space="0" w:color="auto"/>
            </w:tcBorders>
            <w:shd w:val="clear" w:color="auto" w:fill="FFFF99"/>
            <w:vAlign w:val="center"/>
          </w:tcPr>
          <w:p w:rsidR="008F1069" w:rsidRDefault="008F1069" w:rsidP="008F1069">
            <w:pPr>
              <w:jc w:val="center"/>
              <w:rPr>
                <w:sz w:val="16"/>
              </w:rPr>
            </w:pPr>
            <w:r>
              <w:rPr>
                <w:sz w:val="16"/>
              </w:rPr>
              <w:t>Q2</w:t>
            </w:r>
          </w:p>
        </w:tc>
        <w:tc>
          <w:tcPr>
            <w:tcW w:w="185" w:type="pct"/>
            <w:gridSpan w:val="2"/>
            <w:tcBorders>
              <w:bottom w:val="single" w:sz="4" w:space="0" w:color="auto"/>
            </w:tcBorders>
            <w:shd w:val="clear" w:color="auto" w:fill="FFFF99"/>
            <w:vAlign w:val="center"/>
          </w:tcPr>
          <w:p w:rsidR="008F1069" w:rsidRDefault="008F1069" w:rsidP="008F1069">
            <w:pPr>
              <w:jc w:val="center"/>
              <w:rPr>
                <w:sz w:val="16"/>
              </w:rPr>
            </w:pPr>
            <w:r>
              <w:rPr>
                <w:sz w:val="16"/>
              </w:rPr>
              <w:t>Q3</w:t>
            </w:r>
          </w:p>
        </w:tc>
        <w:tc>
          <w:tcPr>
            <w:tcW w:w="185" w:type="pct"/>
            <w:gridSpan w:val="3"/>
            <w:tcBorders>
              <w:bottom w:val="single" w:sz="4" w:space="0" w:color="auto"/>
            </w:tcBorders>
            <w:shd w:val="clear" w:color="auto" w:fill="FFFF99"/>
            <w:vAlign w:val="center"/>
          </w:tcPr>
          <w:p w:rsidR="008F1069" w:rsidRDefault="008F1069" w:rsidP="008F1069">
            <w:pPr>
              <w:jc w:val="center"/>
              <w:rPr>
                <w:sz w:val="16"/>
              </w:rPr>
            </w:pPr>
            <w:r>
              <w:rPr>
                <w:sz w:val="16"/>
              </w:rPr>
              <w:t>Q4</w:t>
            </w:r>
          </w:p>
        </w:tc>
        <w:tc>
          <w:tcPr>
            <w:tcW w:w="463" w:type="pct"/>
            <w:gridSpan w:val="3"/>
            <w:vMerge/>
            <w:shd w:val="clear" w:color="auto" w:fill="FFFF99"/>
            <w:vAlign w:val="center"/>
          </w:tcPr>
          <w:p w:rsidR="008F1069" w:rsidRDefault="008F1069" w:rsidP="008F1069">
            <w:pPr>
              <w:jc w:val="center"/>
              <w:rPr>
                <w:sz w:val="18"/>
              </w:rPr>
            </w:pPr>
          </w:p>
        </w:tc>
        <w:tc>
          <w:tcPr>
            <w:tcW w:w="416" w:type="pct"/>
            <w:gridSpan w:val="3"/>
            <w:shd w:val="clear" w:color="auto" w:fill="FFFF99"/>
            <w:vAlign w:val="center"/>
          </w:tcPr>
          <w:p w:rsidR="008F1069" w:rsidRDefault="008F1069" w:rsidP="008F1069">
            <w:pPr>
              <w:jc w:val="center"/>
              <w:rPr>
                <w:sz w:val="16"/>
              </w:rPr>
            </w:pPr>
            <w:r>
              <w:rPr>
                <w:sz w:val="16"/>
              </w:rPr>
              <w:t>Funding Source</w:t>
            </w:r>
          </w:p>
        </w:tc>
        <w:tc>
          <w:tcPr>
            <w:tcW w:w="463" w:type="pct"/>
            <w:gridSpan w:val="3"/>
            <w:shd w:val="clear" w:color="auto" w:fill="FFFF99"/>
            <w:vAlign w:val="center"/>
          </w:tcPr>
          <w:p w:rsidR="008F1069" w:rsidRDefault="008F1069" w:rsidP="008F1069">
            <w:pPr>
              <w:jc w:val="center"/>
              <w:rPr>
                <w:sz w:val="16"/>
              </w:rPr>
            </w:pPr>
            <w:r>
              <w:rPr>
                <w:sz w:val="16"/>
              </w:rPr>
              <w:t>Budget Description</w:t>
            </w:r>
          </w:p>
        </w:tc>
        <w:tc>
          <w:tcPr>
            <w:tcW w:w="339" w:type="pct"/>
            <w:shd w:val="clear" w:color="auto" w:fill="FFFF99"/>
            <w:vAlign w:val="center"/>
          </w:tcPr>
          <w:p w:rsidR="008F1069" w:rsidRDefault="008F1069" w:rsidP="008F1069">
            <w:pPr>
              <w:jc w:val="center"/>
              <w:rPr>
                <w:sz w:val="16"/>
              </w:rPr>
            </w:pPr>
            <w:r>
              <w:rPr>
                <w:sz w:val="16"/>
              </w:rPr>
              <w:t>Amount</w:t>
            </w:r>
          </w:p>
        </w:tc>
      </w:tr>
      <w:tr w:rsidR="00BF72CC" w:rsidTr="00BF72CC">
        <w:trPr>
          <w:cantSplit/>
          <w:trHeight w:val="467"/>
        </w:trPr>
        <w:tc>
          <w:tcPr>
            <w:tcW w:w="5000" w:type="pct"/>
            <w:gridSpan w:val="24"/>
            <w:shd w:val="clear" w:color="auto" w:fill="CCCCCC"/>
            <w:vAlign w:val="center"/>
          </w:tcPr>
          <w:p w:rsidR="00BF72CC" w:rsidRDefault="00BF72CC" w:rsidP="00BF72CC">
            <w:pPr>
              <w:jc w:val="left"/>
              <w:rPr>
                <w:sz w:val="16"/>
              </w:rPr>
            </w:pPr>
            <w:r w:rsidRPr="001B1C94">
              <w:rPr>
                <w:b/>
                <w:sz w:val="20"/>
                <w:szCs w:val="20"/>
              </w:rPr>
              <w:t>Output 1</w:t>
            </w:r>
            <w:r w:rsidR="00BE0B11">
              <w:rPr>
                <w:b/>
                <w:sz w:val="20"/>
                <w:szCs w:val="20"/>
              </w:rPr>
              <w:t xml:space="preserve"> (90713)</w:t>
            </w:r>
            <w:r w:rsidRPr="001B1C94">
              <w:rPr>
                <w:b/>
                <w:sz w:val="20"/>
                <w:szCs w:val="20"/>
              </w:rPr>
              <w:t xml:space="preserve">: </w:t>
            </w:r>
            <w:r w:rsidRPr="001B1C94">
              <w:rPr>
                <w:bCs/>
                <w:sz w:val="20"/>
                <w:szCs w:val="20"/>
              </w:rPr>
              <w:t>P</w:t>
            </w:r>
            <w:r w:rsidRPr="001B1C94">
              <w:rPr>
                <w:bCs/>
                <w:iCs/>
                <w:sz w:val="20"/>
                <w:szCs w:val="20"/>
              </w:rPr>
              <w:t xml:space="preserve">roduct and service offerings developed reflecting </w:t>
            </w:r>
            <w:r w:rsidRPr="001B1C94">
              <w:rPr>
                <w:b/>
                <w:sz w:val="20"/>
                <w:szCs w:val="20"/>
              </w:rPr>
              <w:t>Leading Edge Thinking on Innovation for Development</w:t>
            </w:r>
          </w:p>
        </w:tc>
      </w:tr>
      <w:tr w:rsidR="009E0AB4" w:rsidTr="009E0AB4">
        <w:trPr>
          <w:cantSplit/>
          <w:trHeight w:val="5748"/>
        </w:trPr>
        <w:tc>
          <w:tcPr>
            <w:tcW w:w="1238" w:type="pct"/>
            <w:gridSpan w:val="2"/>
          </w:tcPr>
          <w:p w:rsidR="00D7220D" w:rsidRPr="001B1C94" w:rsidRDefault="00D7220D" w:rsidP="00FA0EE8">
            <w:pPr>
              <w:jc w:val="left"/>
              <w:rPr>
                <w:sz w:val="20"/>
                <w:szCs w:val="20"/>
              </w:rPr>
            </w:pPr>
            <w:r w:rsidRPr="001B1C94">
              <w:rPr>
                <w:sz w:val="20"/>
                <w:szCs w:val="20"/>
              </w:rPr>
              <w:t>Indicators</w:t>
            </w:r>
          </w:p>
          <w:p w:rsidR="00D7220D" w:rsidRPr="001B1C94" w:rsidRDefault="00D7220D" w:rsidP="00A749E8">
            <w:pPr>
              <w:numPr>
                <w:ilvl w:val="1"/>
                <w:numId w:val="19"/>
              </w:numPr>
              <w:jc w:val="left"/>
              <w:rPr>
                <w:sz w:val="20"/>
                <w:szCs w:val="20"/>
              </w:rPr>
            </w:pPr>
            <w:r w:rsidRPr="001B1C94">
              <w:rPr>
                <w:sz w:val="20"/>
                <w:szCs w:val="20"/>
              </w:rPr>
              <w:t xml:space="preserve">Number of new product offerings that reflect leading-edge innovation for development thinking </w:t>
            </w:r>
          </w:p>
          <w:p w:rsidR="00D7220D" w:rsidRPr="001B1C94" w:rsidRDefault="00D7220D" w:rsidP="00A749E8">
            <w:pPr>
              <w:numPr>
                <w:ilvl w:val="1"/>
                <w:numId w:val="19"/>
              </w:numPr>
              <w:jc w:val="left"/>
              <w:rPr>
                <w:sz w:val="20"/>
                <w:szCs w:val="20"/>
              </w:rPr>
            </w:pPr>
            <w:r w:rsidRPr="001B1C94">
              <w:rPr>
                <w:sz w:val="20"/>
                <w:szCs w:val="20"/>
              </w:rPr>
              <w:t xml:space="preserve">Number of new innovative service offerings that reflect leading-edge innovation for development thinking </w:t>
            </w:r>
          </w:p>
          <w:p w:rsidR="00D7220D" w:rsidRPr="001B1C94" w:rsidRDefault="00D7220D" w:rsidP="00FA0EE8">
            <w:pPr>
              <w:ind w:left="342" w:hanging="342"/>
              <w:jc w:val="left"/>
              <w:rPr>
                <w:bCs/>
                <w:sz w:val="20"/>
                <w:szCs w:val="20"/>
              </w:rPr>
            </w:pPr>
            <w:r w:rsidRPr="001B1C94">
              <w:rPr>
                <w:bCs/>
                <w:sz w:val="20"/>
                <w:szCs w:val="20"/>
              </w:rPr>
              <w:t>1.</w:t>
            </w:r>
            <w:proofErr w:type="gramStart"/>
            <w:r w:rsidRPr="001B1C94">
              <w:rPr>
                <w:bCs/>
                <w:sz w:val="20"/>
                <w:szCs w:val="20"/>
              </w:rPr>
              <w:t>3.UNDP</w:t>
            </w:r>
            <w:proofErr w:type="gramEnd"/>
            <w:r w:rsidRPr="001B1C94">
              <w:rPr>
                <w:bCs/>
                <w:sz w:val="20"/>
                <w:szCs w:val="20"/>
              </w:rPr>
              <w:t xml:space="preserve"> Products and Services Survey satisfaction rating with innovation products and services</w:t>
            </w:r>
          </w:p>
          <w:p w:rsidR="00D7220D" w:rsidRPr="001B1C94" w:rsidRDefault="00D7220D" w:rsidP="00FA0EE8">
            <w:pPr>
              <w:jc w:val="left"/>
              <w:rPr>
                <w:sz w:val="20"/>
                <w:szCs w:val="20"/>
              </w:rPr>
            </w:pPr>
          </w:p>
          <w:p w:rsidR="00D7220D" w:rsidRPr="001B1C94" w:rsidRDefault="00D7220D" w:rsidP="00FA0EE8">
            <w:pPr>
              <w:jc w:val="left"/>
              <w:rPr>
                <w:sz w:val="20"/>
                <w:szCs w:val="20"/>
              </w:rPr>
            </w:pPr>
            <w:r w:rsidRPr="001B1C94">
              <w:rPr>
                <w:sz w:val="20"/>
                <w:szCs w:val="20"/>
              </w:rPr>
              <w:t xml:space="preserve">Baseline </w:t>
            </w:r>
          </w:p>
          <w:p w:rsidR="00D7220D" w:rsidRPr="001B1C94" w:rsidRDefault="00D7220D" w:rsidP="00A749E8">
            <w:pPr>
              <w:numPr>
                <w:ilvl w:val="1"/>
                <w:numId w:val="17"/>
              </w:numPr>
              <w:jc w:val="left"/>
              <w:rPr>
                <w:sz w:val="20"/>
                <w:szCs w:val="20"/>
              </w:rPr>
            </w:pPr>
            <w:r w:rsidRPr="001B1C94">
              <w:rPr>
                <w:sz w:val="20"/>
                <w:szCs w:val="20"/>
              </w:rPr>
              <w:t xml:space="preserve">Zero </w:t>
            </w:r>
          </w:p>
          <w:p w:rsidR="00D7220D" w:rsidRPr="001B1C94" w:rsidRDefault="00D7220D" w:rsidP="00A749E8">
            <w:pPr>
              <w:numPr>
                <w:ilvl w:val="1"/>
                <w:numId w:val="17"/>
              </w:numPr>
              <w:jc w:val="left"/>
              <w:rPr>
                <w:sz w:val="20"/>
                <w:szCs w:val="20"/>
              </w:rPr>
            </w:pPr>
            <w:r w:rsidRPr="001B1C94">
              <w:rPr>
                <w:sz w:val="20"/>
                <w:szCs w:val="20"/>
              </w:rPr>
              <w:t xml:space="preserve">Zero </w:t>
            </w:r>
          </w:p>
          <w:p w:rsidR="00D7220D" w:rsidRPr="001B1C94" w:rsidRDefault="00D7220D" w:rsidP="00A749E8">
            <w:pPr>
              <w:numPr>
                <w:ilvl w:val="1"/>
                <w:numId w:val="17"/>
              </w:numPr>
              <w:jc w:val="left"/>
              <w:rPr>
                <w:sz w:val="20"/>
                <w:szCs w:val="20"/>
              </w:rPr>
            </w:pPr>
            <w:r w:rsidRPr="001B1C94">
              <w:rPr>
                <w:sz w:val="20"/>
                <w:szCs w:val="20"/>
              </w:rPr>
              <w:t>New component of PSS</w:t>
            </w:r>
          </w:p>
          <w:p w:rsidR="00D7220D" w:rsidRPr="001B1C94" w:rsidRDefault="00D7220D" w:rsidP="00FA0EE8">
            <w:pPr>
              <w:ind w:left="360"/>
              <w:jc w:val="left"/>
              <w:rPr>
                <w:sz w:val="20"/>
                <w:szCs w:val="20"/>
              </w:rPr>
            </w:pPr>
          </w:p>
          <w:p w:rsidR="00D7220D" w:rsidRPr="001B1C94" w:rsidRDefault="00D7220D" w:rsidP="00FA0EE8">
            <w:pPr>
              <w:jc w:val="left"/>
              <w:rPr>
                <w:sz w:val="20"/>
                <w:szCs w:val="20"/>
              </w:rPr>
            </w:pPr>
            <w:r w:rsidRPr="001B1C94">
              <w:rPr>
                <w:sz w:val="20"/>
                <w:szCs w:val="20"/>
              </w:rPr>
              <w:t>Targets (2014)</w:t>
            </w:r>
          </w:p>
          <w:p w:rsidR="00D7220D" w:rsidRPr="001B1C94" w:rsidRDefault="00D7220D" w:rsidP="00A749E8">
            <w:pPr>
              <w:numPr>
                <w:ilvl w:val="1"/>
                <w:numId w:val="18"/>
              </w:numPr>
              <w:jc w:val="left"/>
              <w:rPr>
                <w:sz w:val="20"/>
                <w:szCs w:val="20"/>
              </w:rPr>
            </w:pPr>
            <w:r w:rsidRPr="001B1C94">
              <w:rPr>
                <w:sz w:val="20"/>
                <w:szCs w:val="20"/>
              </w:rPr>
              <w:t>One new product offering</w:t>
            </w:r>
          </w:p>
          <w:p w:rsidR="00D7220D" w:rsidRPr="001B1C94" w:rsidRDefault="00D7220D" w:rsidP="00A749E8">
            <w:pPr>
              <w:numPr>
                <w:ilvl w:val="1"/>
                <w:numId w:val="18"/>
              </w:numPr>
              <w:jc w:val="left"/>
              <w:rPr>
                <w:sz w:val="20"/>
                <w:szCs w:val="20"/>
              </w:rPr>
            </w:pPr>
            <w:r w:rsidRPr="001B1C94">
              <w:rPr>
                <w:sz w:val="20"/>
                <w:szCs w:val="20"/>
              </w:rPr>
              <w:t>One new service offering</w:t>
            </w:r>
          </w:p>
          <w:p w:rsidR="00D7220D" w:rsidRPr="001B1C94" w:rsidRDefault="00D7220D" w:rsidP="000B651D">
            <w:pPr>
              <w:numPr>
                <w:ilvl w:val="1"/>
                <w:numId w:val="18"/>
              </w:numPr>
              <w:jc w:val="left"/>
              <w:rPr>
                <w:sz w:val="20"/>
                <w:szCs w:val="20"/>
              </w:rPr>
            </w:pPr>
            <w:r w:rsidRPr="001B1C94">
              <w:rPr>
                <w:sz w:val="20"/>
                <w:szCs w:val="20"/>
              </w:rPr>
              <w:t>n/a for year 1</w:t>
            </w:r>
          </w:p>
        </w:tc>
        <w:tc>
          <w:tcPr>
            <w:tcW w:w="1387" w:type="pct"/>
            <w:gridSpan w:val="2"/>
          </w:tcPr>
          <w:p w:rsidR="00D7220D" w:rsidRPr="001B1C94" w:rsidRDefault="00D7220D" w:rsidP="00A749E8">
            <w:pPr>
              <w:numPr>
                <w:ilvl w:val="0"/>
                <w:numId w:val="10"/>
              </w:numPr>
              <w:ind w:left="252" w:hanging="180"/>
              <w:jc w:val="left"/>
              <w:rPr>
                <w:iCs/>
                <w:sz w:val="20"/>
                <w:szCs w:val="20"/>
              </w:rPr>
            </w:pPr>
            <w:r w:rsidRPr="001B1C94">
              <w:rPr>
                <w:iCs/>
                <w:sz w:val="20"/>
                <w:szCs w:val="20"/>
              </w:rPr>
              <w:t xml:space="preserve">Scan innovation landscape for innovation trends and leading-edge thinkers, doers and disrupters </w:t>
            </w:r>
          </w:p>
          <w:p w:rsidR="00D7220D" w:rsidRPr="001B1C94" w:rsidRDefault="00D7220D" w:rsidP="00A749E8">
            <w:pPr>
              <w:numPr>
                <w:ilvl w:val="0"/>
                <w:numId w:val="10"/>
              </w:numPr>
              <w:ind w:left="252" w:hanging="180"/>
              <w:jc w:val="left"/>
              <w:rPr>
                <w:iCs/>
                <w:sz w:val="20"/>
                <w:szCs w:val="20"/>
              </w:rPr>
            </w:pPr>
            <w:r w:rsidRPr="001B1C94">
              <w:rPr>
                <w:iCs/>
                <w:sz w:val="20"/>
                <w:szCs w:val="20"/>
              </w:rPr>
              <w:t>Scope areas of investigation on innovation for development</w:t>
            </w:r>
          </w:p>
          <w:p w:rsidR="00D7220D" w:rsidRPr="001B1C94" w:rsidRDefault="00D7220D" w:rsidP="00A749E8">
            <w:pPr>
              <w:numPr>
                <w:ilvl w:val="0"/>
                <w:numId w:val="10"/>
              </w:numPr>
              <w:ind w:left="252" w:hanging="180"/>
              <w:jc w:val="left"/>
              <w:rPr>
                <w:iCs/>
                <w:sz w:val="20"/>
                <w:szCs w:val="20"/>
              </w:rPr>
            </w:pPr>
            <w:r w:rsidRPr="001B1C94">
              <w:rPr>
                <w:iCs/>
                <w:sz w:val="20"/>
                <w:szCs w:val="20"/>
              </w:rPr>
              <w:t xml:space="preserve">Forge relationships (and partnerships as appropriate) with social innovation thinkers, doers and disrupters </w:t>
            </w:r>
          </w:p>
          <w:p w:rsidR="00D7220D" w:rsidRPr="001B1C94" w:rsidRDefault="00D7220D" w:rsidP="00A749E8">
            <w:pPr>
              <w:numPr>
                <w:ilvl w:val="0"/>
                <w:numId w:val="10"/>
              </w:numPr>
              <w:ind w:left="252" w:hanging="180"/>
              <w:jc w:val="left"/>
              <w:rPr>
                <w:iCs/>
                <w:sz w:val="20"/>
                <w:szCs w:val="20"/>
              </w:rPr>
            </w:pPr>
            <w:r w:rsidRPr="001B1C94">
              <w:rPr>
                <w:iCs/>
                <w:sz w:val="20"/>
                <w:szCs w:val="20"/>
              </w:rPr>
              <w:t xml:space="preserve">Host investigations into leading-edge thinking on innovation for development, engaging “unusual suspects” </w:t>
            </w:r>
          </w:p>
          <w:p w:rsidR="00D7220D" w:rsidRPr="001B1C94" w:rsidRDefault="00D7220D" w:rsidP="00A749E8">
            <w:pPr>
              <w:numPr>
                <w:ilvl w:val="0"/>
                <w:numId w:val="10"/>
              </w:numPr>
              <w:ind w:left="252" w:hanging="180"/>
              <w:jc w:val="left"/>
              <w:rPr>
                <w:iCs/>
                <w:sz w:val="20"/>
                <w:szCs w:val="20"/>
              </w:rPr>
            </w:pPr>
            <w:r w:rsidRPr="001B1C94">
              <w:rPr>
                <w:iCs/>
                <w:sz w:val="20"/>
                <w:szCs w:val="20"/>
              </w:rPr>
              <w:t>Codify results of investigations, making useful for various audiences (e.g., policy-makers, programme offices)</w:t>
            </w:r>
          </w:p>
          <w:p w:rsidR="00D7220D" w:rsidRPr="001B1C94" w:rsidRDefault="00D7220D" w:rsidP="00A749E8">
            <w:pPr>
              <w:numPr>
                <w:ilvl w:val="0"/>
                <w:numId w:val="10"/>
              </w:numPr>
              <w:ind w:left="252" w:hanging="180"/>
              <w:jc w:val="left"/>
              <w:rPr>
                <w:iCs/>
                <w:sz w:val="20"/>
                <w:szCs w:val="20"/>
              </w:rPr>
            </w:pPr>
            <w:r w:rsidRPr="001B1C94">
              <w:rPr>
                <w:iCs/>
                <w:sz w:val="20"/>
                <w:szCs w:val="20"/>
              </w:rPr>
              <w:t xml:space="preserve">Develop offerings (e.g., collaborative engagement game, </w:t>
            </w:r>
            <w:proofErr w:type="spellStart"/>
            <w:r w:rsidRPr="001B1C94">
              <w:rPr>
                <w:iCs/>
                <w:sz w:val="20"/>
                <w:szCs w:val="20"/>
              </w:rPr>
              <w:t>foresighting</w:t>
            </w:r>
            <w:proofErr w:type="spellEnd"/>
            <w:r w:rsidRPr="001B1C94">
              <w:rPr>
                <w:iCs/>
                <w:sz w:val="20"/>
                <w:szCs w:val="20"/>
              </w:rPr>
              <w:t>)</w:t>
            </w:r>
          </w:p>
          <w:p w:rsidR="00D7220D" w:rsidRPr="001B1C94" w:rsidRDefault="00D7220D" w:rsidP="00A749E8">
            <w:pPr>
              <w:numPr>
                <w:ilvl w:val="0"/>
                <w:numId w:val="10"/>
              </w:numPr>
              <w:ind w:left="252" w:hanging="180"/>
              <w:jc w:val="left"/>
              <w:rPr>
                <w:iCs/>
                <w:sz w:val="20"/>
                <w:szCs w:val="20"/>
              </w:rPr>
            </w:pPr>
            <w:r w:rsidRPr="001B1C94">
              <w:rPr>
                <w:iCs/>
                <w:sz w:val="20"/>
                <w:szCs w:val="20"/>
              </w:rPr>
              <w:t>Incorporate “Innovation for Development” into UNDP’s Products and Services Survey</w:t>
            </w:r>
          </w:p>
          <w:p w:rsidR="00D7220D" w:rsidRPr="001B1C94" w:rsidRDefault="00D7220D" w:rsidP="009C130F">
            <w:pPr>
              <w:spacing w:after="0"/>
              <w:ind w:left="129"/>
              <w:jc w:val="left"/>
              <w:rPr>
                <w:iCs/>
                <w:sz w:val="20"/>
                <w:szCs w:val="20"/>
              </w:rPr>
            </w:pPr>
          </w:p>
        </w:tc>
        <w:tc>
          <w:tcPr>
            <w:tcW w:w="142" w:type="pct"/>
            <w:gridSpan w:val="3"/>
          </w:tcPr>
          <w:p w:rsidR="00D7220D" w:rsidRPr="001B1C94" w:rsidRDefault="00D7220D" w:rsidP="00D7220D">
            <w:pPr>
              <w:ind w:left="72"/>
              <w:jc w:val="left"/>
              <w:rPr>
                <w:iCs/>
                <w:sz w:val="20"/>
                <w:szCs w:val="20"/>
              </w:rPr>
            </w:pPr>
          </w:p>
        </w:tc>
        <w:tc>
          <w:tcPr>
            <w:tcW w:w="146" w:type="pct"/>
          </w:tcPr>
          <w:p w:rsidR="00D7220D" w:rsidRDefault="004F60FD" w:rsidP="00D7220D">
            <w:pPr>
              <w:ind w:left="72"/>
              <w:jc w:val="left"/>
              <w:rPr>
                <w:iCs/>
                <w:sz w:val="20"/>
                <w:szCs w:val="20"/>
              </w:rPr>
            </w:pPr>
            <w:r>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Pr="001B1C94" w:rsidRDefault="004F60FD" w:rsidP="00D7220D">
            <w:pPr>
              <w:ind w:left="72"/>
              <w:jc w:val="left"/>
              <w:rPr>
                <w:iCs/>
                <w:sz w:val="20"/>
                <w:szCs w:val="20"/>
              </w:rPr>
            </w:pPr>
            <w:r>
              <w:rPr>
                <w:iCs/>
                <w:sz w:val="20"/>
                <w:szCs w:val="20"/>
              </w:rPr>
              <w:t>X</w:t>
            </w:r>
          </w:p>
        </w:tc>
        <w:tc>
          <w:tcPr>
            <w:tcW w:w="146" w:type="pct"/>
            <w:gridSpan w:val="2"/>
          </w:tcPr>
          <w:p w:rsidR="00D7220D" w:rsidRDefault="00D7220D" w:rsidP="00D7220D">
            <w:pPr>
              <w:ind w:left="72"/>
              <w:jc w:val="left"/>
              <w:rPr>
                <w:iCs/>
                <w:sz w:val="20"/>
                <w:szCs w:val="20"/>
              </w:rPr>
            </w:pPr>
            <w:r w:rsidRPr="001B1C94">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Pr="001B1C94" w:rsidRDefault="004F60FD" w:rsidP="00D7220D">
            <w:pPr>
              <w:ind w:left="72"/>
              <w:jc w:val="left"/>
              <w:rPr>
                <w:iCs/>
                <w:sz w:val="20"/>
                <w:szCs w:val="20"/>
              </w:rPr>
            </w:pPr>
          </w:p>
        </w:tc>
        <w:tc>
          <w:tcPr>
            <w:tcW w:w="260" w:type="pct"/>
            <w:gridSpan w:val="4"/>
          </w:tcPr>
          <w:p w:rsidR="00D7220D" w:rsidRDefault="00D7220D" w:rsidP="00D7220D">
            <w:pPr>
              <w:ind w:left="72"/>
              <w:jc w:val="left"/>
              <w:rPr>
                <w:iCs/>
                <w:sz w:val="20"/>
                <w:szCs w:val="20"/>
              </w:rPr>
            </w:pPr>
            <w:r w:rsidRPr="001B1C94">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p>
          <w:p w:rsidR="004F60FD" w:rsidRDefault="004F60FD" w:rsidP="00D7220D">
            <w:pPr>
              <w:ind w:left="72"/>
              <w:jc w:val="left"/>
              <w:rPr>
                <w:iCs/>
                <w:sz w:val="20"/>
                <w:szCs w:val="20"/>
              </w:rPr>
            </w:pPr>
            <w:r>
              <w:rPr>
                <w:iCs/>
                <w:sz w:val="20"/>
                <w:szCs w:val="20"/>
              </w:rPr>
              <w:t>X</w:t>
            </w:r>
          </w:p>
          <w:p w:rsidR="004F60FD" w:rsidRPr="001B1C94" w:rsidRDefault="004F60FD" w:rsidP="00D7220D">
            <w:pPr>
              <w:ind w:left="72"/>
              <w:jc w:val="left"/>
              <w:rPr>
                <w:iCs/>
                <w:sz w:val="20"/>
                <w:szCs w:val="20"/>
              </w:rPr>
            </w:pPr>
            <w:r>
              <w:rPr>
                <w:iCs/>
                <w:sz w:val="20"/>
                <w:szCs w:val="20"/>
              </w:rPr>
              <w:t>X</w:t>
            </w:r>
          </w:p>
        </w:tc>
        <w:tc>
          <w:tcPr>
            <w:tcW w:w="463" w:type="pct"/>
            <w:gridSpan w:val="3"/>
          </w:tcPr>
          <w:p w:rsidR="00D7220D" w:rsidRPr="001B1C94" w:rsidRDefault="00B6516B" w:rsidP="00D7220D">
            <w:pPr>
              <w:jc w:val="left"/>
              <w:rPr>
                <w:sz w:val="20"/>
                <w:szCs w:val="20"/>
              </w:rPr>
            </w:pPr>
            <w:r>
              <w:rPr>
                <w:sz w:val="20"/>
                <w:szCs w:val="20"/>
              </w:rPr>
              <w:t>KICG</w:t>
            </w:r>
          </w:p>
        </w:tc>
        <w:tc>
          <w:tcPr>
            <w:tcW w:w="416" w:type="pct"/>
            <w:gridSpan w:val="3"/>
          </w:tcPr>
          <w:p w:rsidR="00D72736" w:rsidRDefault="00D72736" w:rsidP="00D7220D">
            <w:pPr>
              <w:jc w:val="left"/>
              <w:rPr>
                <w:sz w:val="20"/>
                <w:szCs w:val="20"/>
              </w:rPr>
            </w:pPr>
            <w:r>
              <w:rPr>
                <w:sz w:val="20"/>
                <w:szCs w:val="20"/>
              </w:rPr>
              <w:t>Total</w:t>
            </w:r>
          </w:p>
          <w:p w:rsidR="00D72736" w:rsidRDefault="00D72736" w:rsidP="00D7220D">
            <w:pPr>
              <w:jc w:val="left"/>
              <w:rPr>
                <w:sz w:val="20"/>
                <w:szCs w:val="20"/>
              </w:rPr>
            </w:pPr>
          </w:p>
          <w:p w:rsidR="0085304E" w:rsidRDefault="0085304E" w:rsidP="00D7220D">
            <w:pPr>
              <w:jc w:val="left"/>
              <w:rPr>
                <w:sz w:val="20"/>
                <w:szCs w:val="20"/>
              </w:rPr>
            </w:pPr>
            <w:r>
              <w:rPr>
                <w:sz w:val="20"/>
                <w:szCs w:val="20"/>
              </w:rPr>
              <w:t xml:space="preserve">GPV </w:t>
            </w:r>
          </w:p>
          <w:p w:rsidR="0085304E" w:rsidRDefault="0085304E" w:rsidP="00D7220D">
            <w:pPr>
              <w:jc w:val="left"/>
              <w:rPr>
                <w:sz w:val="20"/>
                <w:szCs w:val="20"/>
              </w:rPr>
            </w:pPr>
          </w:p>
          <w:p w:rsidR="00D7220D" w:rsidRPr="001B1C94" w:rsidRDefault="0085304E" w:rsidP="0085304E">
            <w:pPr>
              <w:jc w:val="left"/>
              <w:rPr>
                <w:sz w:val="20"/>
                <w:szCs w:val="20"/>
              </w:rPr>
            </w:pPr>
            <w:r>
              <w:rPr>
                <w:sz w:val="20"/>
                <w:szCs w:val="20"/>
              </w:rPr>
              <w:t xml:space="preserve">Donor </w:t>
            </w:r>
            <w:r w:rsidR="00D7220D" w:rsidRPr="001B1C94">
              <w:rPr>
                <w:sz w:val="20"/>
                <w:szCs w:val="20"/>
              </w:rPr>
              <w:t xml:space="preserve">Resources </w:t>
            </w:r>
          </w:p>
        </w:tc>
        <w:tc>
          <w:tcPr>
            <w:tcW w:w="417" w:type="pct"/>
            <w:gridSpan w:val="2"/>
          </w:tcPr>
          <w:p w:rsidR="00D7220D" w:rsidRPr="001B1C94" w:rsidRDefault="00D7220D" w:rsidP="00D7220D">
            <w:pPr>
              <w:jc w:val="left"/>
              <w:rPr>
                <w:sz w:val="20"/>
                <w:szCs w:val="20"/>
              </w:rPr>
            </w:pPr>
            <w:r w:rsidRPr="001B1C94">
              <w:rPr>
                <w:sz w:val="20"/>
                <w:szCs w:val="20"/>
              </w:rPr>
              <w:t>Consultants</w:t>
            </w:r>
          </w:p>
          <w:p w:rsidR="00D7220D" w:rsidRDefault="00D7220D" w:rsidP="00D7220D">
            <w:pPr>
              <w:jc w:val="left"/>
              <w:rPr>
                <w:sz w:val="20"/>
                <w:szCs w:val="20"/>
              </w:rPr>
            </w:pPr>
            <w:r w:rsidRPr="001B1C94">
              <w:rPr>
                <w:sz w:val="20"/>
                <w:szCs w:val="20"/>
              </w:rPr>
              <w:t>Travel</w:t>
            </w:r>
          </w:p>
          <w:p w:rsidR="0085304E" w:rsidRDefault="0085304E" w:rsidP="00D7220D">
            <w:pPr>
              <w:jc w:val="left"/>
              <w:rPr>
                <w:sz w:val="20"/>
                <w:szCs w:val="20"/>
              </w:rPr>
            </w:pPr>
            <w:r>
              <w:rPr>
                <w:sz w:val="20"/>
                <w:szCs w:val="20"/>
              </w:rPr>
              <w:t>Venue Costs</w:t>
            </w:r>
          </w:p>
          <w:p w:rsidR="000B53C2" w:rsidRPr="001B1C94" w:rsidRDefault="000B53C2" w:rsidP="00D7220D">
            <w:pPr>
              <w:jc w:val="left"/>
              <w:rPr>
                <w:sz w:val="20"/>
                <w:szCs w:val="20"/>
              </w:rPr>
            </w:pPr>
            <w:r>
              <w:rPr>
                <w:sz w:val="20"/>
                <w:szCs w:val="20"/>
              </w:rPr>
              <w:t>Media Production Costs</w:t>
            </w:r>
          </w:p>
        </w:tc>
        <w:tc>
          <w:tcPr>
            <w:tcW w:w="385" w:type="pct"/>
            <w:gridSpan w:val="2"/>
          </w:tcPr>
          <w:p w:rsidR="000B651D" w:rsidRDefault="000B651D" w:rsidP="00E846B1">
            <w:pPr>
              <w:jc w:val="left"/>
              <w:rPr>
                <w:sz w:val="20"/>
                <w:szCs w:val="20"/>
              </w:rPr>
            </w:pPr>
          </w:p>
          <w:p w:rsidR="000B651D" w:rsidRDefault="000B651D" w:rsidP="0012178F">
            <w:pPr>
              <w:jc w:val="right"/>
              <w:rPr>
                <w:sz w:val="20"/>
                <w:szCs w:val="20"/>
              </w:rPr>
            </w:pPr>
          </w:p>
          <w:p w:rsidR="00D72736" w:rsidRDefault="00D72736" w:rsidP="0012178F">
            <w:pPr>
              <w:jc w:val="right"/>
              <w:rPr>
                <w:sz w:val="20"/>
                <w:szCs w:val="20"/>
              </w:rPr>
            </w:pPr>
            <w:r>
              <w:rPr>
                <w:sz w:val="20"/>
                <w:szCs w:val="20"/>
              </w:rPr>
              <w:t>$175,000</w:t>
            </w:r>
          </w:p>
          <w:p w:rsidR="00D72736" w:rsidRDefault="00D72736" w:rsidP="0012178F">
            <w:pPr>
              <w:jc w:val="right"/>
              <w:rPr>
                <w:sz w:val="20"/>
                <w:szCs w:val="20"/>
              </w:rPr>
            </w:pPr>
          </w:p>
          <w:p w:rsidR="00D72736" w:rsidRPr="001B1C94" w:rsidRDefault="00D72736" w:rsidP="0012178F">
            <w:pPr>
              <w:jc w:val="right"/>
              <w:rPr>
                <w:sz w:val="20"/>
                <w:szCs w:val="20"/>
              </w:rPr>
            </w:pPr>
            <w:r>
              <w:rPr>
                <w:sz w:val="20"/>
                <w:szCs w:val="20"/>
              </w:rPr>
              <w:t>$</w:t>
            </w:r>
            <w:r w:rsidR="0012178F">
              <w:rPr>
                <w:sz w:val="20"/>
                <w:szCs w:val="20"/>
              </w:rPr>
              <w:t>282</w:t>
            </w:r>
            <w:r>
              <w:rPr>
                <w:sz w:val="20"/>
                <w:szCs w:val="20"/>
              </w:rPr>
              <w:t>,000</w:t>
            </w:r>
          </w:p>
        </w:tc>
      </w:tr>
      <w:tr w:rsidR="0012178F" w:rsidTr="00BF72CC">
        <w:trPr>
          <w:cantSplit/>
          <w:trHeight w:val="416"/>
        </w:trPr>
        <w:tc>
          <w:tcPr>
            <w:tcW w:w="4615" w:type="pct"/>
            <w:gridSpan w:val="22"/>
            <w:vAlign w:val="center"/>
          </w:tcPr>
          <w:p w:rsidR="0012178F" w:rsidRPr="000D6923" w:rsidRDefault="0012178F" w:rsidP="0012178F">
            <w:pPr>
              <w:jc w:val="right"/>
              <w:rPr>
                <w:sz w:val="20"/>
                <w:szCs w:val="20"/>
                <w:lang w:val="fr-FR"/>
              </w:rPr>
            </w:pPr>
            <w:r w:rsidRPr="000D6923">
              <w:rPr>
                <w:sz w:val="20"/>
                <w:szCs w:val="20"/>
                <w:lang w:val="fr-FR"/>
              </w:rPr>
              <w:t>GMS 8% on non-</w:t>
            </w:r>
            <w:proofErr w:type="spellStart"/>
            <w:r w:rsidRPr="000D6923">
              <w:rPr>
                <w:sz w:val="20"/>
                <w:szCs w:val="20"/>
                <w:lang w:val="fr-FR"/>
              </w:rPr>
              <w:t>core</w:t>
            </w:r>
            <w:proofErr w:type="spellEnd"/>
            <w:r w:rsidRPr="000D6923">
              <w:rPr>
                <w:sz w:val="20"/>
                <w:szCs w:val="20"/>
                <w:lang w:val="fr-FR"/>
              </w:rPr>
              <w:t xml:space="preserve"> </w:t>
            </w:r>
            <w:proofErr w:type="spellStart"/>
            <w:r w:rsidRPr="000D6923">
              <w:rPr>
                <w:sz w:val="20"/>
                <w:szCs w:val="20"/>
                <w:lang w:val="fr-FR"/>
              </w:rPr>
              <w:t>resources</w:t>
            </w:r>
            <w:proofErr w:type="spellEnd"/>
          </w:p>
        </w:tc>
        <w:tc>
          <w:tcPr>
            <w:tcW w:w="385" w:type="pct"/>
            <w:gridSpan w:val="2"/>
            <w:vAlign w:val="center"/>
          </w:tcPr>
          <w:p w:rsidR="0012178F" w:rsidRDefault="0012178F" w:rsidP="0012178F">
            <w:pPr>
              <w:jc w:val="right"/>
              <w:rPr>
                <w:sz w:val="20"/>
                <w:szCs w:val="20"/>
              </w:rPr>
            </w:pPr>
            <w:r>
              <w:rPr>
                <w:sz w:val="20"/>
                <w:szCs w:val="20"/>
              </w:rPr>
              <w:t>$23,000</w:t>
            </w:r>
          </w:p>
        </w:tc>
      </w:tr>
      <w:tr w:rsidR="0012178F" w:rsidTr="00BF72CC">
        <w:trPr>
          <w:cantSplit/>
          <w:trHeight w:val="416"/>
        </w:trPr>
        <w:tc>
          <w:tcPr>
            <w:tcW w:w="4615" w:type="pct"/>
            <w:gridSpan w:val="22"/>
            <w:shd w:val="clear" w:color="auto" w:fill="D9D9D9" w:themeFill="background1" w:themeFillShade="D9"/>
            <w:vAlign w:val="center"/>
          </w:tcPr>
          <w:p w:rsidR="0012178F" w:rsidRPr="0012178F" w:rsidRDefault="0012178F" w:rsidP="0012178F">
            <w:pPr>
              <w:jc w:val="right"/>
              <w:rPr>
                <w:b/>
                <w:sz w:val="20"/>
                <w:szCs w:val="20"/>
              </w:rPr>
            </w:pPr>
            <w:r w:rsidRPr="0012178F">
              <w:rPr>
                <w:b/>
                <w:sz w:val="20"/>
                <w:szCs w:val="20"/>
              </w:rPr>
              <w:t>Total output 1</w:t>
            </w:r>
          </w:p>
        </w:tc>
        <w:tc>
          <w:tcPr>
            <w:tcW w:w="385" w:type="pct"/>
            <w:gridSpan w:val="2"/>
            <w:shd w:val="clear" w:color="auto" w:fill="D9D9D9" w:themeFill="background1" w:themeFillShade="D9"/>
            <w:vAlign w:val="center"/>
          </w:tcPr>
          <w:p w:rsidR="0012178F" w:rsidRPr="0012178F" w:rsidRDefault="0012178F" w:rsidP="0012178F">
            <w:pPr>
              <w:jc w:val="right"/>
              <w:rPr>
                <w:b/>
                <w:sz w:val="20"/>
                <w:szCs w:val="20"/>
              </w:rPr>
            </w:pPr>
            <w:r w:rsidRPr="0012178F">
              <w:rPr>
                <w:b/>
                <w:sz w:val="20"/>
                <w:szCs w:val="20"/>
              </w:rPr>
              <w:t>$480,000</w:t>
            </w:r>
          </w:p>
        </w:tc>
      </w:tr>
      <w:tr w:rsidR="00BF72CC" w:rsidTr="00BF72CC">
        <w:trPr>
          <w:cantSplit/>
          <w:trHeight w:val="416"/>
        </w:trPr>
        <w:tc>
          <w:tcPr>
            <w:tcW w:w="5000" w:type="pct"/>
            <w:gridSpan w:val="24"/>
            <w:shd w:val="clear" w:color="auto" w:fill="D9D9D9" w:themeFill="background1" w:themeFillShade="D9"/>
            <w:vAlign w:val="center"/>
          </w:tcPr>
          <w:p w:rsidR="00BF72CC" w:rsidRPr="0012178F" w:rsidRDefault="00BF72CC" w:rsidP="00BF72CC">
            <w:pPr>
              <w:jc w:val="left"/>
              <w:rPr>
                <w:b/>
                <w:sz w:val="20"/>
                <w:szCs w:val="20"/>
              </w:rPr>
            </w:pPr>
            <w:r w:rsidRPr="001B1C94">
              <w:rPr>
                <w:b/>
                <w:sz w:val="20"/>
                <w:szCs w:val="20"/>
              </w:rPr>
              <w:t>Output 2</w:t>
            </w:r>
            <w:r w:rsidR="00BE0B11">
              <w:rPr>
                <w:b/>
                <w:sz w:val="20"/>
                <w:szCs w:val="20"/>
              </w:rPr>
              <w:t xml:space="preserve"> (90714)</w:t>
            </w:r>
            <w:r w:rsidRPr="001B1C94">
              <w:rPr>
                <w:b/>
                <w:sz w:val="20"/>
                <w:szCs w:val="20"/>
              </w:rPr>
              <w:t xml:space="preserve">: </w:t>
            </w:r>
            <w:r w:rsidRPr="001B1C94">
              <w:rPr>
                <w:bCs/>
                <w:sz w:val="20"/>
                <w:szCs w:val="20"/>
              </w:rPr>
              <w:t>Country, regional and global initiatives/projects incorporate innovative approaches for</w:t>
            </w:r>
            <w:r w:rsidRPr="001B1C94">
              <w:rPr>
                <w:b/>
                <w:sz w:val="20"/>
                <w:szCs w:val="20"/>
              </w:rPr>
              <w:t xml:space="preserve"> Co-Design of Development Problems and Solutions</w:t>
            </w:r>
          </w:p>
        </w:tc>
      </w:tr>
      <w:tr w:rsidR="009E0AB4" w:rsidTr="009E0AB4">
        <w:trPr>
          <w:cantSplit/>
          <w:trHeight w:val="1515"/>
        </w:trPr>
        <w:tc>
          <w:tcPr>
            <w:tcW w:w="1191" w:type="pct"/>
          </w:tcPr>
          <w:p w:rsidR="006A10A3" w:rsidRPr="001B1C94" w:rsidRDefault="006A10A3" w:rsidP="00AD5CC1">
            <w:pPr>
              <w:jc w:val="left"/>
              <w:rPr>
                <w:sz w:val="20"/>
                <w:szCs w:val="20"/>
              </w:rPr>
            </w:pPr>
            <w:r w:rsidRPr="001B1C94">
              <w:rPr>
                <w:sz w:val="20"/>
                <w:szCs w:val="20"/>
              </w:rPr>
              <w:lastRenderedPageBreak/>
              <w:t xml:space="preserve">Indicators </w:t>
            </w:r>
          </w:p>
          <w:p w:rsidR="006A10A3" w:rsidRPr="001B1C94" w:rsidRDefault="006A10A3" w:rsidP="00AD5CC1">
            <w:pPr>
              <w:ind w:left="342" w:hanging="342"/>
              <w:jc w:val="left"/>
              <w:rPr>
                <w:sz w:val="20"/>
                <w:szCs w:val="20"/>
              </w:rPr>
            </w:pPr>
            <w:r w:rsidRPr="001B1C94">
              <w:rPr>
                <w:sz w:val="20"/>
                <w:szCs w:val="20"/>
              </w:rPr>
              <w:t>2.1 Number of new initiatives/projects using innovative approaches to design activities, projects and programmes</w:t>
            </w:r>
          </w:p>
          <w:p w:rsidR="006A10A3" w:rsidRPr="001B1C94" w:rsidRDefault="006A10A3" w:rsidP="00AD5CC1">
            <w:pPr>
              <w:ind w:left="342" w:hanging="342"/>
              <w:jc w:val="left"/>
              <w:rPr>
                <w:sz w:val="20"/>
                <w:szCs w:val="20"/>
              </w:rPr>
            </w:pPr>
            <w:r w:rsidRPr="001B1C94">
              <w:rPr>
                <w:sz w:val="20"/>
                <w:szCs w:val="20"/>
              </w:rPr>
              <w:t>2.2 Number of new initiatives/projects applying innovative methodologies for implementation (e.g., prototyping, new technologies)</w:t>
            </w:r>
          </w:p>
          <w:p w:rsidR="006A10A3" w:rsidRPr="001B1C94" w:rsidRDefault="006A10A3" w:rsidP="00AD5CC1">
            <w:pPr>
              <w:ind w:left="342" w:hanging="342"/>
              <w:jc w:val="left"/>
              <w:rPr>
                <w:sz w:val="20"/>
                <w:szCs w:val="20"/>
              </w:rPr>
            </w:pPr>
            <w:r w:rsidRPr="001B1C94">
              <w:rPr>
                <w:sz w:val="20"/>
                <w:szCs w:val="20"/>
              </w:rPr>
              <w:t>2.3 Number of new initiatives/projects using innovative approaches to M&amp;E</w:t>
            </w:r>
          </w:p>
          <w:p w:rsidR="006A10A3" w:rsidRPr="001B1C94" w:rsidRDefault="006A10A3" w:rsidP="00AD71C8">
            <w:pPr>
              <w:ind w:left="342" w:hanging="360"/>
              <w:jc w:val="left"/>
              <w:rPr>
                <w:bCs/>
                <w:sz w:val="20"/>
                <w:szCs w:val="20"/>
              </w:rPr>
            </w:pPr>
            <w:r w:rsidRPr="001B1C94">
              <w:rPr>
                <w:sz w:val="20"/>
                <w:szCs w:val="20"/>
              </w:rPr>
              <w:t>2.4 Number of “Innovation A</w:t>
            </w:r>
            <w:r w:rsidRPr="001B1C94">
              <w:rPr>
                <w:bCs/>
                <w:sz w:val="20"/>
                <w:szCs w:val="20"/>
              </w:rPr>
              <w:t>lpha” and “Innovation Grand Slam” in</w:t>
            </w:r>
            <w:r w:rsidR="00AD71C8">
              <w:rPr>
                <w:bCs/>
                <w:sz w:val="20"/>
                <w:szCs w:val="20"/>
              </w:rPr>
              <w:t xml:space="preserve">itiatives </w:t>
            </w:r>
          </w:p>
          <w:p w:rsidR="006A10A3" w:rsidRPr="00F04B29" w:rsidRDefault="006A10A3" w:rsidP="00AD5CC1">
            <w:pPr>
              <w:jc w:val="left"/>
              <w:rPr>
                <w:sz w:val="16"/>
                <w:szCs w:val="16"/>
              </w:rPr>
            </w:pPr>
          </w:p>
          <w:p w:rsidR="004F60FD" w:rsidRPr="000D6923" w:rsidRDefault="004F60FD" w:rsidP="004F60FD">
            <w:pPr>
              <w:rPr>
                <w:sz w:val="20"/>
                <w:szCs w:val="20"/>
                <w:lang w:val="de-DE"/>
              </w:rPr>
            </w:pPr>
            <w:r w:rsidRPr="000D6923">
              <w:rPr>
                <w:sz w:val="20"/>
                <w:szCs w:val="20"/>
                <w:lang w:val="de-DE"/>
              </w:rPr>
              <w:t xml:space="preserve">Baseline </w:t>
            </w:r>
          </w:p>
          <w:p w:rsidR="004F60FD" w:rsidRPr="000D6923" w:rsidRDefault="004F60FD" w:rsidP="004F60FD">
            <w:pPr>
              <w:rPr>
                <w:sz w:val="20"/>
                <w:szCs w:val="20"/>
                <w:lang w:val="de-DE"/>
              </w:rPr>
            </w:pPr>
            <w:r w:rsidRPr="000D6923">
              <w:rPr>
                <w:sz w:val="20"/>
                <w:szCs w:val="20"/>
                <w:lang w:val="de-DE"/>
              </w:rPr>
              <w:t>2.1 Zero</w:t>
            </w:r>
          </w:p>
          <w:p w:rsidR="004F60FD" w:rsidRPr="000D6923" w:rsidRDefault="004F60FD" w:rsidP="004F60FD">
            <w:pPr>
              <w:rPr>
                <w:sz w:val="20"/>
                <w:szCs w:val="20"/>
                <w:lang w:val="de-DE"/>
              </w:rPr>
            </w:pPr>
            <w:r w:rsidRPr="000D6923">
              <w:rPr>
                <w:sz w:val="20"/>
                <w:szCs w:val="20"/>
                <w:lang w:val="de-DE"/>
              </w:rPr>
              <w:t>2.2 Zero</w:t>
            </w:r>
          </w:p>
          <w:p w:rsidR="004F60FD" w:rsidRPr="000D6923" w:rsidRDefault="004F60FD" w:rsidP="004F60FD">
            <w:pPr>
              <w:rPr>
                <w:sz w:val="20"/>
                <w:szCs w:val="20"/>
                <w:lang w:val="de-DE"/>
              </w:rPr>
            </w:pPr>
            <w:r w:rsidRPr="000D6923">
              <w:rPr>
                <w:sz w:val="20"/>
                <w:szCs w:val="20"/>
                <w:lang w:val="de-DE"/>
              </w:rPr>
              <w:t>2.3 Zero</w:t>
            </w:r>
          </w:p>
          <w:p w:rsidR="006A10A3" w:rsidRPr="000D6923" w:rsidRDefault="004F60FD" w:rsidP="004F60FD">
            <w:pPr>
              <w:rPr>
                <w:sz w:val="20"/>
                <w:szCs w:val="20"/>
                <w:lang w:val="de-DE"/>
              </w:rPr>
            </w:pPr>
            <w:r w:rsidRPr="000D6923">
              <w:rPr>
                <w:sz w:val="20"/>
                <w:szCs w:val="20"/>
                <w:lang w:val="de-DE"/>
              </w:rPr>
              <w:t xml:space="preserve">2.4 Zero </w:t>
            </w:r>
          </w:p>
          <w:p w:rsidR="004F60FD" w:rsidRPr="000D6923" w:rsidRDefault="004F60FD" w:rsidP="004F60FD">
            <w:pPr>
              <w:rPr>
                <w:sz w:val="12"/>
                <w:szCs w:val="12"/>
                <w:lang w:val="de-DE"/>
              </w:rPr>
            </w:pPr>
          </w:p>
          <w:p w:rsidR="006A10A3" w:rsidRPr="000D6923" w:rsidRDefault="006A10A3" w:rsidP="00AD5CC1">
            <w:pPr>
              <w:rPr>
                <w:sz w:val="20"/>
                <w:szCs w:val="20"/>
                <w:lang w:val="de-DE"/>
              </w:rPr>
            </w:pPr>
            <w:r w:rsidRPr="000D6923">
              <w:rPr>
                <w:sz w:val="20"/>
                <w:szCs w:val="20"/>
                <w:lang w:val="de-DE"/>
              </w:rPr>
              <w:t>Targets (2014)</w:t>
            </w:r>
          </w:p>
          <w:p w:rsidR="006A10A3" w:rsidRPr="001B1C94" w:rsidRDefault="006A10A3" w:rsidP="00AD5CC1">
            <w:pPr>
              <w:ind w:left="342" w:hanging="342"/>
              <w:jc w:val="left"/>
              <w:rPr>
                <w:sz w:val="20"/>
                <w:szCs w:val="20"/>
              </w:rPr>
            </w:pPr>
            <w:r w:rsidRPr="001B1C94">
              <w:rPr>
                <w:sz w:val="20"/>
                <w:szCs w:val="20"/>
              </w:rPr>
              <w:t>2.1 5 new initiatives/projects using innovative approaches to design activities, projects and programmes</w:t>
            </w:r>
          </w:p>
          <w:p w:rsidR="006A10A3" w:rsidRPr="001B1C94" w:rsidRDefault="006A10A3" w:rsidP="00AD5CC1">
            <w:pPr>
              <w:ind w:left="342" w:hanging="342"/>
              <w:jc w:val="left"/>
              <w:rPr>
                <w:sz w:val="20"/>
                <w:szCs w:val="20"/>
              </w:rPr>
            </w:pPr>
            <w:r w:rsidRPr="001B1C94">
              <w:rPr>
                <w:sz w:val="20"/>
                <w:szCs w:val="20"/>
              </w:rPr>
              <w:t>2.2 5 new initiatives/projects applying innovative methodologies for implementation</w:t>
            </w:r>
          </w:p>
          <w:p w:rsidR="006A10A3" w:rsidRPr="001B1C94" w:rsidRDefault="006A10A3" w:rsidP="00AD5CC1">
            <w:pPr>
              <w:ind w:left="342" w:hanging="342"/>
              <w:jc w:val="left"/>
              <w:rPr>
                <w:sz w:val="20"/>
                <w:szCs w:val="20"/>
              </w:rPr>
            </w:pPr>
            <w:r w:rsidRPr="001B1C94">
              <w:rPr>
                <w:sz w:val="20"/>
                <w:szCs w:val="20"/>
              </w:rPr>
              <w:t>2.3 5 new initiatives/projects using innovative approaches to M&amp;E</w:t>
            </w:r>
          </w:p>
          <w:p w:rsidR="006A10A3" w:rsidRPr="001B1C94" w:rsidRDefault="000B53C2" w:rsidP="000B53C2">
            <w:pPr>
              <w:ind w:left="360" w:hanging="360"/>
              <w:jc w:val="left"/>
              <w:rPr>
                <w:sz w:val="20"/>
                <w:szCs w:val="20"/>
              </w:rPr>
            </w:pPr>
            <w:r>
              <w:rPr>
                <w:sz w:val="20"/>
                <w:szCs w:val="20"/>
              </w:rPr>
              <w:t xml:space="preserve">2.4 </w:t>
            </w:r>
            <w:r w:rsidR="009E0AB4">
              <w:rPr>
                <w:sz w:val="20"/>
                <w:szCs w:val="20"/>
              </w:rPr>
              <w:t>1</w:t>
            </w:r>
            <w:r w:rsidR="004F60FD" w:rsidRPr="004F60FD">
              <w:rPr>
                <w:sz w:val="20"/>
                <w:szCs w:val="20"/>
              </w:rPr>
              <w:t xml:space="preserve"> “Innovation Alpha” initiative, </w:t>
            </w:r>
            <w:r w:rsidR="009E0AB4">
              <w:rPr>
                <w:sz w:val="20"/>
                <w:szCs w:val="20"/>
              </w:rPr>
              <w:t>1</w:t>
            </w:r>
            <w:r w:rsidR="004F60FD" w:rsidRPr="004F60FD">
              <w:rPr>
                <w:sz w:val="20"/>
                <w:szCs w:val="20"/>
              </w:rPr>
              <w:t xml:space="preserve"> “Innovation Grand Slam” initiative</w:t>
            </w:r>
          </w:p>
        </w:tc>
        <w:tc>
          <w:tcPr>
            <w:tcW w:w="1480" w:type="pct"/>
            <w:gridSpan w:val="4"/>
            <w:tcBorders>
              <w:bottom w:val="single" w:sz="4" w:space="0" w:color="auto"/>
            </w:tcBorders>
          </w:tcPr>
          <w:p w:rsidR="00705CAD" w:rsidRDefault="00705CAD" w:rsidP="00F04B29">
            <w:pPr>
              <w:numPr>
                <w:ilvl w:val="0"/>
                <w:numId w:val="10"/>
              </w:numPr>
              <w:spacing w:after="0"/>
              <w:ind w:left="252" w:hanging="180"/>
              <w:jc w:val="left"/>
              <w:rPr>
                <w:iCs/>
                <w:sz w:val="20"/>
                <w:szCs w:val="20"/>
              </w:rPr>
            </w:pPr>
            <w:r>
              <w:rPr>
                <w:iCs/>
                <w:sz w:val="20"/>
                <w:szCs w:val="20"/>
              </w:rPr>
              <w:t xml:space="preserve">Take stock of UNDP innovation projects and activities </w:t>
            </w:r>
          </w:p>
          <w:p w:rsidR="00705CAD" w:rsidRDefault="00705CAD" w:rsidP="00F04B29">
            <w:pPr>
              <w:numPr>
                <w:ilvl w:val="0"/>
                <w:numId w:val="10"/>
              </w:numPr>
              <w:spacing w:after="0"/>
              <w:ind w:left="252" w:hanging="180"/>
              <w:jc w:val="left"/>
              <w:rPr>
                <w:iCs/>
                <w:sz w:val="20"/>
                <w:szCs w:val="20"/>
              </w:rPr>
            </w:pPr>
            <w:r>
              <w:rPr>
                <w:iCs/>
                <w:sz w:val="20"/>
                <w:szCs w:val="20"/>
              </w:rPr>
              <w:t>Conduct analysis of innovation projects (e.g., at what stage, in what sector, in what region, etc.)</w:t>
            </w:r>
          </w:p>
          <w:p w:rsidR="00705CAD" w:rsidRDefault="00705CAD" w:rsidP="00F04B29">
            <w:pPr>
              <w:numPr>
                <w:ilvl w:val="0"/>
                <w:numId w:val="10"/>
              </w:numPr>
              <w:spacing w:after="0"/>
              <w:ind w:left="252" w:hanging="180"/>
              <w:jc w:val="left"/>
              <w:rPr>
                <w:iCs/>
                <w:sz w:val="20"/>
                <w:szCs w:val="20"/>
              </w:rPr>
            </w:pPr>
            <w:r>
              <w:rPr>
                <w:iCs/>
                <w:sz w:val="20"/>
                <w:szCs w:val="20"/>
              </w:rPr>
              <w:t xml:space="preserve">Identify activities in each region, in cooperation with </w:t>
            </w:r>
            <w:r w:rsidR="00BF72CC">
              <w:rPr>
                <w:iCs/>
                <w:sz w:val="20"/>
                <w:szCs w:val="20"/>
              </w:rPr>
              <w:t>(</w:t>
            </w:r>
            <w:proofErr w:type="spellStart"/>
            <w:r w:rsidR="00BF72CC">
              <w:rPr>
                <w:iCs/>
                <w:sz w:val="20"/>
                <w:szCs w:val="20"/>
              </w:rPr>
              <w:t>RBx</w:t>
            </w:r>
            <w:proofErr w:type="spellEnd"/>
            <w:r>
              <w:rPr>
                <w:iCs/>
                <w:sz w:val="20"/>
                <w:szCs w:val="20"/>
              </w:rPr>
              <w:t xml:space="preserve"> and </w:t>
            </w:r>
            <w:r w:rsidR="00BF72CC">
              <w:rPr>
                <w:iCs/>
                <w:sz w:val="20"/>
                <w:szCs w:val="20"/>
              </w:rPr>
              <w:t>RSC)</w:t>
            </w:r>
            <w:r>
              <w:rPr>
                <w:iCs/>
                <w:sz w:val="20"/>
                <w:szCs w:val="20"/>
              </w:rPr>
              <w:t xml:space="preserve"> to be funded/supported by the Innovation Facility</w:t>
            </w:r>
          </w:p>
          <w:p w:rsidR="00705CAD" w:rsidRDefault="00705CAD" w:rsidP="00F04B29">
            <w:pPr>
              <w:numPr>
                <w:ilvl w:val="0"/>
                <w:numId w:val="10"/>
              </w:numPr>
              <w:spacing w:after="0"/>
              <w:ind w:left="252" w:hanging="180"/>
              <w:jc w:val="left"/>
              <w:rPr>
                <w:iCs/>
                <w:sz w:val="20"/>
                <w:szCs w:val="20"/>
              </w:rPr>
            </w:pPr>
            <w:r>
              <w:rPr>
                <w:iCs/>
                <w:sz w:val="20"/>
                <w:szCs w:val="20"/>
              </w:rPr>
              <w:t xml:space="preserve">Provide advisory services to programme/project managers in designing innovation projects (e.g., design thinking, </w:t>
            </w:r>
            <w:proofErr w:type="spellStart"/>
            <w:r>
              <w:rPr>
                <w:iCs/>
                <w:sz w:val="20"/>
                <w:szCs w:val="20"/>
              </w:rPr>
              <w:t>foresighting</w:t>
            </w:r>
            <w:proofErr w:type="spellEnd"/>
            <w:r>
              <w:rPr>
                <w:iCs/>
                <w:sz w:val="20"/>
                <w:szCs w:val="20"/>
              </w:rPr>
              <w:t>, gaming, camps, labs, challenges)</w:t>
            </w:r>
          </w:p>
          <w:p w:rsidR="00705CAD" w:rsidRDefault="00705CAD" w:rsidP="00F04B29">
            <w:pPr>
              <w:numPr>
                <w:ilvl w:val="0"/>
                <w:numId w:val="10"/>
              </w:numPr>
              <w:spacing w:after="0"/>
              <w:ind w:left="252" w:hanging="180"/>
              <w:jc w:val="left"/>
              <w:rPr>
                <w:iCs/>
                <w:sz w:val="20"/>
                <w:szCs w:val="20"/>
              </w:rPr>
            </w:pPr>
            <w:r>
              <w:rPr>
                <w:iCs/>
                <w:sz w:val="20"/>
                <w:szCs w:val="20"/>
              </w:rPr>
              <w:t xml:space="preserve">Manage the Innovation Help Desk </w:t>
            </w:r>
          </w:p>
          <w:p w:rsidR="00705CAD" w:rsidRDefault="00705CAD" w:rsidP="00F04B29">
            <w:pPr>
              <w:numPr>
                <w:ilvl w:val="0"/>
                <w:numId w:val="10"/>
              </w:numPr>
              <w:spacing w:after="0"/>
              <w:ind w:left="252" w:hanging="180"/>
              <w:jc w:val="left"/>
              <w:rPr>
                <w:iCs/>
                <w:sz w:val="20"/>
                <w:szCs w:val="20"/>
              </w:rPr>
            </w:pPr>
            <w:r>
              <w:rPr>
                <w:iCs/>
                <w:sz w:val="20"/>
                <w:szCs w:val="20"/>
              </w:rPr>
              <w:t xml:space="preserve">Document emerging good practices and share real-time updates </w:t>
            </w:r>
          </w:p>
          <w:p w:rsidR="00705CAD" w:rsidRDefault="00705CAD" w:rsidP="00F04B29">
            <w:pPr>
              <w:numPr>
                <w:ilvl w:val="0"/>
                <w:numId w:val="10"/>
              </w:numPr>
              <w:spacing w:after="0"/>
              <w:ind w:left="252" w:hanging="180"/>
              <w:jc w:val="left"/>
              <w:rPr>
                <w:iCs/>
                <w:sz w:val="20"/>
                <w:szCs w:val="20"/>
              </w:rPr>
            </w:pPr>
            <w:r>
              <w:rPr>
                <w:iCs/>
                <w:sz w:val="20"/>
                <w:szCs w:val="20"/>
              </w:rPr>
              <w:t xml:space="preserve">Document processes, bottlenecks and recommended organizational changes results from initial Innovation Facility activities </w:t>
            </w:r>
          </w:p>
          <w:p w:rsidR="00705CAD" w:rsidRDefault="00705CAD" w:rsidP="00705CAD">
            <w:pPr>
              <w:numPr>
                <w:ilvl w:val="0"/>
                <w:numId w:val="10"/>
              </w:numPr>
              <w:ind w:left="252" w:hanging="180"/>
              <w:jc w:val="left"/>
              <w:rPr>
                <w:iCs/>
                <w:sz w:val="20"/>
                <w:szCs w:val="20"/>
              </w:rPr>
            </w:pPr>
            <w:r>
              <w:rPr>
                <w:iCs/>
                <w:sz w:val="20"/>
                <w:szCs w:val="20"/>
              </w:rPr>
              <w:t>Scale up innovation models across regions, organize webinars, in-person consultations</w:t>
            </w:r>
          </w:p>
          <w:p w:rsidR="00705CAD" w:rsidRDefault="00705CAD" w:rsidP="00BE0B11">
            <w:pPr>
              <w:spacing w:after="0"/>
              <w:ind w:left="72"/>
              <w:jc w:val="left"/>
              <w:rPr>
                <w:iCs/>
                <w:sz w:val="20"/>
                <w:szCs w:val="20"/>
              </w:rPr>
            </w:pPr>
            <w:r>
              <w:rPr>
                <w:iCs/>
                <w:sz w:val="20"/>
                <w:szCs w:val="20"/>
              </w:rPr>
              <w:t>“Innovation Alpha”</w:t>
            </w:r>
          </w:p>
          <w:p w:rsidR="00705CAD" w:rsidRDefault="00705CAD" w:rsidP="00F04B29">
            <w:pPr>
              <w:numPr>
                <w:ilvl w:val="0"/>
                <w:numId w:val="10"/>
              </w:numPr>
              <w:spacing w:after="0"/>
              <w:ind w:left="252" w:hanging="180"/>
              <w:jc w:val="left"/>
              <w:rPr>
                <w:iCs/>
                <w:sz w:val="20"/>
                <w:szCs w:val="20"/>
              </w:rPr>
            </w:pPr>
            <w:r>
              <w:rPr>
                <w:iCs/>
                <w:sz w:val="20"/>
                <w:szCs w:val="20"/>
              </w:rPr>
              <w:t xml:space="preserve">Scan for </w:t>
            </w:r>
            <w:r w:rsidRPr="00BA046B">
              <w:rPr>
                <w:iCs/>
                <w:sz w:val="20"/>
                <w:szCs w:val="20"/>
              </w:rPr>
              <w:t xml:space="preserve">high-impact, high-visibility ideas </w:t>
            </w:r>
            <w:r w:rsidR="00AD71C8">
              <w:rPr>
                <w:iCs/>
                <w:sz w:val="20"/>
                <w:szCs w:val="20"/>
              </w:rPr>
              <w:t xml:space="preserve">to </w:t>
            </w:r>
            <w:r>
              <w:rPr>
                <w:iCs/>
                <w:sz w:val="20"/>
                <w:szCs w:val="20"/>
              </w:rPr>
              <w:t xml:space="preserve">which to </w:t>
            </w:r>
            <w:r w:rsidR="00AD71C8">
              <w:rPr>
                <w:iCs/>
                <w:sz w:val="20"/>
                <w:szCs w:val="20"/>
              </w:rPr>
              <w:t xml:space="preserve">provide </w:t>
            </w:r>
            <w:r w:rsidRPr="00BA046B">
              <w:rPr>
                <w:iCs/>
                <w:sz w:val="20"/>
                <w:szCs w:val="20"/>
              </w:rPr>
              <w:t xml:space="preserve">opportunistic </w:t>
            </w:r>
            <w:r w:rsidR="00AD71C8">
              <w:rPr>
                <w:iCs/>
                <w:sz w:val="20"/>
                <w:szCs w:val="20"/>
              </w:rPr>
              <w:t xml:space="preserve">support </w:t>
            </w:r>
          </w:p>
          <w:p w:rsidR="00705CAD" w:rsidRDefault="00705CAD" w:rsidP="00AD71C8">
            <w:pPr>
              <w:numPr>
                <w:ilvl w:val="0"/>
                <w:numId w:val="10"/>
              </w:numPr>
              <w:ind w:left="252" w:hanging="180"/>
              <w:jc w:val="left"/>
              <w:rPr>
                <w:iCs/>
                <w:sz w:val="20"/>
                <w:szCs w:val="20"/>
              </w:rPr>
            </w:pPr>
            <w:r>
              <w:rPr>
                <w:iCs/>
                <w:sz w:val="20"/>
                <w:szCs w:val="20"/>
              </w:rPr>
              <w:t xml:space="preserve">Identify </w:t>
            </w:r>
            <w:r w:rsidR="00AD71C8">
              <w:rPr>
                <w:iCs/>
                <w:sz w:val="20"/>
                <w:szCs w:val="20"/>
              </w:rPr>
              <w:t>initiative</w:t>
            </w:r>
            <w:r>
              <w:rPr>
                <w:iCs/>
                <w:sz w:val="20"/>
                <w:szCs w:val="20"/>
              </w:rPr>
              <w:t xml:space="preserve"> and manage screening/approval/fund allocation process through the UNDP Innovation Board </w:t>
            </w:r>
          </w:p>
          <w:p w:rsidR="00705CAD" w:rsidRDefault="00705CAD" w:rsidP="00BE0B11">
            <w:pPr>
              <w:spacing w:after="0"/>
              <w:ind w:left="72"/>
              <w:jc w:val="left"/>
              <w:rPr>
                <w:iCs/>
                <w:sz w:val="20"/>
                <w:szCs w:val="20"/>
              </w:rPr>
            </w:pPr>
            <w:r>
              <w:rPr>
                <w:iCs/>
                <w:sz w:val="20"/>
                <w:szCs w:val="20"/>
              </w:rPr>
              <w:t xml:space="preserve"> “Innovation Grand Slam”</w:t>
            </w:r>
          </w:p>
          <w:p w:rsidR="00705CAD" w:rsidRDefault="00705CAD" w:rsidP="00AD71C8">
            <w:pPr>
              <w:numPr>
                <w:ilvl w:val="0"/>
                <w:numId w:val="10"/>
              </w:numPr>
              <w:ind w:left="252" w:hanging="180"/>
              <w:jc w:val="left"/>
              <w:rPr>
                <w:iCs/>
                <w:sz w:val="20"/>
                <w:szCs w:val="20"/>
              </w:rPr>
            </w:pPr>
            <w:r>
              <w:rPr>
                <w:iCs/>
                <w:sz w:val="20"/>
                <w:szCs w:val="20"/>
              </w:rPr>
              <w:t xml:space="preserve">Scan for small </w:t>
            </w:r>
            <w:r w:rsidRPr="00BA046B">
              <w:rPr>
                <w:iCs/>
                <w:sz w:val="20"/>
                <w:szCs w:val="20"/>
              </w:rPr>
              <w:t xml:space="preserve">number of highly successful prototypes </w:t>
            </w:r>
            <w:r w:rsidR="00AD71C8">
              <w:rPr>
                <w:iCs/>
                <w:sz w:val="20"/>
                <w:szCs w:val="20"/>
              </w:rPr>
              <w:t xml:space="preserve">to </w:t>
            </w:r>
            <w:r>
              <w:rPr>
                <w:iCs/>
                <w:sz w:val="20"/>
                <w:szCs w:val="20"/>
              </w:rPr>
              <w:t xml:space="preserve">which to </w:t>
            </w:r>
            <w:r w:rsidR="00AD71C8">
              <w:rPr>
                <w:iCs/>
                <w:sz w:val="20"/>
                <w:szCs w:val="20"/>
              </w:rPr>
              <w:t xml:space="preserve">provide support in </w:t>
            </w:r>
            <w:r>
              <w:rPr>
                <w:iCs/>
                <w:sz w:val="20"/>
                <w:szCs w:val="20"/>
              </w:rPr>
              <w:t xml:space="preserve">scaling </w:t>
            </w:r>
          </w:p>
          <w:p w:rsidR="006A10A3" w:rsidRPr="001B1C94" w:rsidRDefault="00705CAD" w:rsidP="00AD71C8">
            <w:pPr>
              <w:numPr>
                <w:ilvl w:val="0"/>
                <w:numId w:val="10"/>
              </w:numPr>
              <w:ind w:left="252" w:hanging="180"/>
              <w:jc w:val="left"/>
              <w:rPr>
                <w:iCs/>
                <w:sz w:val="20"/>
                <w:szCs w:val="20"/>
              </w:rPr>
            </w:pPr>
            <w:r>
              <w:rPr>
                <w:iCs/>
                <w:sz w:val="20"/>
                <w:szCs w:val="20"/>
              </w:rPr>
              <w:t xml:space="preserve">Identify </w:t>
            </w:r>
            <w:r w:rsidR="00AD71C8">
              <w:rPr>
                <w:iCs/>
                <w:sz w:val="20"/>
                <w:szCs w:val="20"/>
              </w:rPr>
              <w:t>initiative</w:t>
            </w:r>
            <w:r>
              <w:rPr>
                <w:iCs/>
                <w:sz w:val="20"/>
                <w:szCs w:val="20"/>
              </w:rPr>
              <w:t xml:space="preserve"> and manage screening/approval/fund allocation process through the UNDP Innovation Board</w:t>
            </w:r>
          </w:p>
        </w:tc>
        <w:tc>
          <w:tcPr>
            <w:tcW w:w="96" w:type="pct"/>
            <w:gridSpan w:val="2"/>
            <w:tcBorders>
              <w:bottom w:val="single" w:sz="4" w:space="0" w:color="auto"/>
            </w:tcBorders>
            <w:vAlign w:val="center"/>
          </w:tcPr>
          <w:p w:rsidR="006A10A3" w:rsidRPr="001B1C94" w:rsidRDefault="006A10A3" w:rsidP="008F1069">
            <w:pPr>
              <w:rPr>
                <w:sz w:val="20"/>
                <w:szCs w:val="20"/>
              </w:rPr>
            </w:pPr>
          </w:p>
        </w:tc>
        <w:tc>
          <w:tcPr>
            <w:tcW w:w="146" w:type="pct"/>
            <w:tcBorders>
              <w:bottom w:val="single" w:sz="4" w:space="0" w:color="auto"/>
            </w:tcBorders>
          </w:tcPr>
          <w:p w:rsidR="006A10A3" w:rsidRDefault="004F60FD" w:rsidP="004F60FD">
            <w:pPr>
              <w:jc w:val="center"/>
              <w:rPr>
                <w:sz w:val="20"/>
                <w:szCs w:val="20"/>
              </w:rPr>
            </w:pPr>
            <w:r>
              <w:rPr>
                <w:sz w:val="20"/>
                <w:szCs w:val="20"/>
              </w:rPr>
              <w:t>X</w:t>
            </w:r>
          </w:p>
          <w:p w:rsidR="004F60FD" w:rsidRDefault="004F60FD" w:rsidP="004F60FD">
            <w:pPr>
              <w:jc w:val="center"/>
              <w:rPr>
                <w:sz w:val="20"/>
                <w:szCs w:val="20"/>
              </w:rPr>
            </w:pPr>
          </w:p>
          <w:p w:rsidR="004F60FD" w:rsidRDefault="004F60FD" w:rsidP="004F60FD">
            <w:pPr>
              <w:jc w:val="center"/>
              <w:rPr>
                <w:sz w:val="20"/>
                <w:szCs w:val="20"/>
              </w:rPr>
            </w:pPr>
            <w:r>
              <w:rPr>
                <w:sz w:val="20"/>
                <w:szCs w:val="20"/>
              </w:rPr>
              <w:t>X</w:t>
            </w:r>
          </w:p>
          <w:p w:rsidR="004F60FD" w:rsidRDefault="004F60FD" w:rsidP="004F60FD">
            <w:pPr>
              <w:jc w:val="center"/>
              <w:rPr>
                <w:sz w:val="20"/>
                <w:szCs w:val="20"/>
              </w:rPr>
            </w:pPr>
          </w:p>
          <w:p w:rsidR="004F60FD" w:rsidRDefault="004F60FD" w:rsidP="004F60FD">
            <w:pPr>
              <w:jc w:val="center"/>
              <w:rPr>
                <w:sz w:val="20"/>
                <w:szCs w:val="20"/>
              </w:rPr>
            </w:pPr>
            <w:r>
              <w:rPr>
                <w:sz w:val="20"/>
                <w:szCs w:val="20"/>
              </w:rPr>
              <w:t>X</w:t>
            </w: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r>
              <w:rPr>
                <w:sz w:val="20"/>
                <w:szCs w:val="20"/>
              </w:rPr>
              <w:t>X</w:t>
            </w: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r>
              <w:rPr>
                <w:sz w:val="20"/>
                <w:szCs w:val="20"/>
              </w:rPr>
              <w:t>X</w:t>
            </w: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r>
              <w:rPr>
                <w:sz w:val="20"/>
                <w:szCs w:val="20"/>
              </w:rPr>
              <w:t>X</w:t>
            </w: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Default="004F60FD" w:rsidP="004F60FD">
            <w:pPr>
              <w:jc w:val="center"/>
              <w:rPr>
                <w:sz w:val="20"/>
                <w:szCs w:val="20"/>
              </w:rPr>
            </w:pPr>
          </w:p>
          <w:p w:rsidR="004F60FD" w:rsidRPr="001B1C94" w:rsidRDefault="004F60FD" w:rsidP="004F60FD">
            <w:pPr>
              <w:jc w:val="center"/>
              <w:rPr>
                <w:sz w:val="20"/>
                <w:szCs w:val="20"/>
              </w:rPr>
            </w:pPr>
            <w:r>
              <w:rPr>
                <w:sz w:val="20"/>
                <w:szCs w:val="20"/>
              </w:rPr>
              <w:t>X</w:t>
            </w:r>
          </w:p>
        </w:tc>
        <w:tc>
          <w:tcPr>
            <w:tcW w:w="146" w:type="pct"/>
            <w:gridSpan w:val="2"/>
            <w:tcBorders>
              <w:bottom w:val="single" w:sz="4" w:space="0" w:color="auto"/>
            </w:tcBorders>
          </w:tcPr>
          <w:p w:rsidR="006A10A3" w:rsidRDefault="0085304E"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Pr="001B1C94" w:rsidRDefault="004F60FD" w:rsidP="008F1069">
            <w:pPr>
              <w:rPr>
                <w:sz w:val="20"/>
                <w:szCs w:val="20"/>
              </w:rPr>
            </w:pPr>
          </w:p>
        </w:tc>
        <w:tc>
          <w:tcPr>
            <w:tcW w:w="213" w:type="pct"/>
            <w:gridSpan w:val="3"/>
            <w:tcBorders>
              <w:bottom w:val="single" w:sz="4" w:space="0" w:color="auto"/>
            </w:tcBorders>
          </w:tcPr>
          <w:p w:rsidR="006A10A3" w:rsidRDefault="0085304E"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Pr="001B1C94" w:rsidRDefault="004F60FD" w:rsidP="009E0AB4">
            <w:pPr>
              <w:rPr>
                <w:sz w:val="20"/>
                <w:szCs w:val="20"/>
              </w:rPr>
            </w:pPr>
            <w:r>
              <w:rPr>
                <w:sz w:val="20"/>
                <w:szCs w:val="20"/>
              </w:rPr>
              <w:t>X</w:t>
            </w:r>
          </w:p>
        </w:tc>
        <w:tc>
          <w:tcPr>
            <w:tcW w:w="463" w:type="pct"/>
            <w:gridSpan w:val="3"/>
            <w:tcBorders>
              <w:bottom w:val="single" w:sz="4" w:space="0" w:color="auto"/>
            </w:tcBorders>
          </w:tcPr>
          <w:p w:rsidR="006A10A3" w:rsidRPr="001B1C94" w:rsidRDefault="00B6516B" w:rsidP="00AD71C8">
            <w:pPr>
              <w:jc w:val="left"/>
              <w:rPr>
                <w:sz w:val="20"/>
                <w:szCs w:val="20"/>
              </w:rPr>
            </w:pPr>
            <w:r>
              <w:rPr>
                <w:sz w:val="20"/>
                <w:szCs w:val="20"/>
              </w:rPr>
              <w:t>KICG</w:t>
            </w:r>
          </w:p>
        </w:tc>
        <w:tc>
          <w:tcPr>
            <w:tcW w:w="416" w:type="pct"/>
            <w:gridSpan w:val="3"/>
            <w:tcBorders>
              <w:bottom w:val="single" w:sz="4" w:space="0" w:color="auto"/>
            </w:tcBorders>
          </w:tcPr>
          <w:p w:rsidR="00D72736" w:rsidRDefault="00D72736" w:rsidP="0085304E">
            <w:pPr>
              <w:jc w:val="left"/>
              <w:rPr>
                <w:sz w:val="20"/>
                <w:szCs w:val="20"/>
              </w:rPr>
            </w:pPr>
            <w:r>
              <w:rPr>
                <w:sz w:val="20"/>
                <w:szCs w:val="20"/>
              </w:rPr>
              <w:t xml:space="preserve">Total </w:t>
            </w:r>
          </w:p>
          <w:p w:rsidR="00D72736" w:rsidRDefault="00D72736" w:rsidP="0085304E">
            <w:pPr>
              <w:jc w:val="left"/>
              <w:rPr>
                <w:sz w:val="20"/>
                <w:szCs w:val="20"/>
              </w:rPr>
            </w:pPr>
          </w:p>
          <w:p w:rsidR="0085304E" w:rsidRDefault="0085304E" w:rsidP="0085304E">
            <w:pPr>
              <w:jc w:val="left"/>
              <w:rPr>
                <w:sz w:val="20"/>
                <w:szCs w:val="20"/>
              </w:rPr>
            </w:pPr>
            <w:r>
              <w:rPr>
                <w:sz w:val="20"/>
                <w:szCs w:val="20"/>
              </w:rPr>
              <w:t xml:space="preserve">GPV </w:t>
            </w:r>
          </w:p>
          <w:p w:rsidR="0085304E" w:rsidRDefault="0085304E" w:rsidP="0085304E">
            <w:pPr>
              <w:jc w:val="left"/>
              <w:rPr>
                <w:sz w:val="20"/>
                <w:szCs w:val="20"/>
              </w:rPr>
            </w:pPr>
          </w:p>
          <w:p w:rsidR="006A10A3" w:rsidRPr="001B1C94" w:rsidRDefault="0085304E" w:rsidP="0085304E">
            <w:pPr>
              <w:jc w:val="left"/>
              <w:rPr>
                <w:sz w:val="20"/>
                <w:szCs w:val="20"/>
              </w:rPr>
            </w:pPr>
            <w:r>
              <w:rPr>
                <w:sz w:val="20"/>
                <w:szCs w:val="20"/>
              </w:rPr>
              <w:t xml:space="preserve">Donor </w:t>
            </w:r>
            <w:r w:rsidRPr="001B1C94">
              <w:rPr>
                <w:sz w:val="20"/>
                <w:szCs w:val="20"/>
              </w:rPr>
              <w:t>Resources</w:t>
            </w:r>
          </w:p>
        </w:tc>
        <w:tc>
          <w:tcPr>
            <w:tcW w:w="416" w:type="pct"/>
            <w:gridSpan w:val="2"/>
            <w:tcBorders>
              <w:bottom w:val="single" w:sz="4" w:space="0" w:color="auto"/>
            </w:tcBorders>
          </w:tcPr>
          <w:p w:rsidR="00D72736" w:rsidRPr="001B1C94" w:rsidRDefault="00D72736" w:rsidP="00D72736">
            <w:pPr>
              <w:jc w:val="left"/>
              <w:rPr>
                <w:sz w:val="20"/>
                <w:szCs w:val="20"/>
              </w:rPr>
            </w:pPr>
            <w:r w:rsidRPr="001B1C94">
              <w:rPr>
                <w:sz w:val="20"/>
                <w:szCs w:val="20"/>
              </w:rPr>
              <w:t>Consultants</w:t>
            </w:r>
          </w:p>
          <w:p w:rsidR="00D72736" w:rsidRDefault="00D72736" w:rsidP="00D72736">
            <w:pPr>
              <w:jc w:val="left"/>
              <w:rPr>
                <w:sz w:val="20"/>
                <w:szCs w:val="20"/>
              </w:rPr>
            </w:pPr>
            <w:r w:rsidRPr="001B1C94">
              <w:rPr>
                <w:sz w:val="20"/>
                <w:szCs w:val="20"/>
              </w:rPr>
              <w:t>Travel</w:t>
            </w:r>
          </w:p>
          <w:p w:rsidR="000B53C2" w:rsidRDefault="000B53C2" w:rsidP="000B53C2">
            <w:pPr>
              <w:jc w:val="left"/>
              <w:rPr>
                <w:sz w:val="20"/>
                <w:szCs w:val="20"/>
              </w:rPr>
            </w:pPr>
            <w:r>
              <w:rPr>
                <w:sz w:val="20"/>
                <w:szCs w:val="20"/>
              </w:rPr>
              <w:t>Venue Costs</w:t>
            </w:r>
          </w:p>
          <w:p w:rsidR="000B53C2" w:rsidRDefault="000B53C2" w:rsidP="00D72736">
            <w:pPr>
              <w:jc w:val="left"/>
              <w:rPr>
                <w:sz w:val="20"/>
                <w:szCs w:val="20"/>
              </w:rPr>
            </w:pPr>
          </w:p>
          <w:p w:rsidR="000B53C2" w:rsidRDefault="000B53C2" w:rsidP="00D72736">
            <w:pPr>
              <w:jc w:val="left"/>
              <w:rPr>
                <w:sz w:val="20"/>
                <w:szCs w:val="20"/>
              </w:rPr>
            </w:pPr>
            <w:r>
              <w:rPr>
                <w:sz w:val="20"/>
                <w:szCs w:val="20"/>
              </w:rPr>
              <w:t>(primarily allocation of funds to country-level initiatives)</w:t>
            </w:r>
          </w:p>
          <w:p w:rsidR="000B53C2" w:rsidRDefault="000B53C2" w:rsidP="00D72736">
            <w:pPr>
              <w:jc w:val="left"/>
              <w:rPr>
                <w:sz w:val="20"/>
                <w:szCs w:val="20"/>
              </w:rPr>
            </w:pPr>
          </w:p>
          <w:p w:rsidR="006A10A3" w:rsidRPr="001B1C94" w:rsidRDefault="006A10A3" w:rsidP="00D72736">
            <w:pPr>
              <w:jc w:val="left"/>
              <w:rPr>
                <w:sz w:val="20"/>
                <w:szCs w:val="20"/>
              </w:rPr>
            </w:pPr>
          </w:p>
        </w:tc>
        <w:tc>
          <w:tcPr>
            <w:tcW w:w="433" w:type="pct"/>
            <w:gridSpan w:val="3"/>
            <w:tcBorders>
              <w:bottom w:val="single" w:sz="4" w:space="0" w:color="auto"/>
            </w:tcBorders>
          </w:tcPr>
          <w:p w:rsidR="00D72736" w:rsidRDefault="00D72736" w:rsidP="00252821">
            <w:pPr>
              <w:jc w:val="right"/>
              <w:rPr>
                <w:sz w:val="20"/>
                <w:szCs w:val="20"/>
              </w:rPr>
            </w:pPr>
          </w:p>
          <w:p w:rsidR="000B651D" w:rsidRDefault="000B651D" w:rsidP="00252821">
            <w:pPr>
              <w:jc w:val="right"/>
              <w:rPr>
                <w:sz w:val="20"/>
                <w:szCs w:val="20"/>
              </w:rPr>
            </w:pPr>
          </w:p>
          <w:p w:rsidR="00D72736" w:rsidRDefault="00D72736" w:rsidP="00252821">
            <w:pPr>
              <w:jc w:val="right"/>
              <w:rPr>
                <w:sz w:val="20"/>
                <w:szCs w:val="20"/>
              </w:rPr>
            </w:pPr>
            <w:r>
              <w:rPr>
                <w:sz w:val="20"/>
                <w:szCs w:val="20"/>
              </w:rPr>
              <w:t>$40,000</w:t>
            </w:r>
          </w:p>
          <w:p w:rsidR="00D72736" w:rsidRDefault="00D72736" w:rsidP="00252821">
            <w:pPr>
              <w:jc w:val="right"/>
              <w:rPr>
                <w:sz w:val="20"/>
                <w:szCs w:val="20"/>
              </w:rPr>
            </w:pPr>
          </w:p>
          <w:p w:rsidR="00D72736" w:rsidRPr="001B1C94" w:rsidRDefault="00D72736" w:rsidP="00252821">
            <w:pPr>
              <w:jc w:val="right"/>
              <w:rPr>
                <w:sz w:val="20"/>
                <w:szCs w:val="20"/>
              </w:rPr>
            </w:pPr>
            <w:r>
              <w:rPr>
                <w:sz w:val="20"/>
                <w:szCs w:val="20"/>
              </w:rPr>
              <w:t>$1,</w:t>
            </w:r>
            <w:r w:rsidR="0012178F">
              <w:rPr>
                <w:sz w:val="20"/>
                <w:szCs w:val="20"/>
              </w:rPr>
              <w:t>10</w:t>
            </w:r>
            <w:r>
              <w:rPr>
                <w:sz w:val="20"/>
                <w:szCs w:val="20"/>
              </w:rPr>
              <w:t>0,000</w:t>
            </w:r>
          </w:p>
        </w:tc>
      </w:tr>
      <w:tr w:rsidR="0012178F" w:rsidTr="00BF72CC">
        <w:trPr>
          <w:cantSplit/>
          <w:trHeight w:val="268"/>
        </w:trPr>
        <w:tc>
          <w:tcPr>
            <w:tcW w:w="4567" w:type="pct"/>
            <w:gridSpan w:val="21"/>
            <w:vAlign w:val="center"/>
          </w:tcPr>
          <w:p w:rsidR="0012178F" w:rsidRPr="000D6923" w:rsidRDefault="0012178F" w:rsidP="0012178F">
            <w:pPr>
              <w:jc w:val="right"/>
              <w:rPr>
                <w:sz w:val="20"/>
                <w:szCs w:val="20"/>
                <w:lang w:val="fr-FR"/>
              </w:rPr>
            </w:pPr>
            <w:r w:rsidRPr="000D6923">
              <w:rPr>
                <w:sz w:val="20"/>
                <w:szCs w:val="20"/>
                <w:lang w:val="fr-FR"/>
              </w:rPr>
              <w:t>GMS 8% on non-</w:t>
            </w:r>
            <w:proofErr w:type="spellStart"/>
            <w:r w:rsidRPr="000D6923">
              <w:rPr>
                <w:sz w:val="20"/>
                <w:szCs w:val="20"/>
                <w:lang w:val="fr-FR"/>
              </w:rPr>
              <w:t>core</w:t>
            </w:r>
            <w:proofErr w:type="spellEnd"/>
            <w:r w:rsidRPr="000D6923">
              <w:rPr>
                <w:sz w:val="20"/>
                <w:szCs w:val="20"/>
                <w:lang w:val="fr-FR"/>
              </w:rPr>
              <w:t xml:space="preserve"> </w:t>
            </w:r>
            <w:proofErr w:type="spellStart"/>
            <w:r w:rsidRPr="000D6923">
              <w:rPr>
                <w:sz w:val="20"/>
                <w:szCs w:val="20"/>
                <w:lang w:val="fr-FR"/>
              </w:rPr>
              <w:t>resources</w:t>
            </w:r>
            <w:proofErr w:type="spellEnd"/>
          </w:p>
        </w:tc>
        <w:tc>
          <w:tcPr>
            <w:tcW w:w="433" w:type="pct"/>
            <w:gridSpan w:val="3"/>
            <w:tcBorders>
              <w:bottom w:val="single" w:sz="4" w:space="0" w:color="auto"/>
            </w:tcBorders>
            <w:vAlign w:val="center"/>
          </w:tcPr>
          <w:p w:rsidR="0012178F" w:rsidRDefault="0012178F" w:rsidP="0012178F">
            <w:pPr>
              <w:jc w:val="right"/>
              <w:rPr>
                <w:sz w:val="20"/>
                <w:szCs w:val="20"/>
              </w:rPr>
            </w:pPr>
            <w:r>
              <w:rPr>
                <w:sz w:val="20"/>
                <w:szCs w:val="20"/>
              </w:rPr>
              <w:t>$140,000</w:t>
            </w:r>
          </w:p>
        </w:tc>
      </w:tr>
      <w:tr w:rsidR="0012178F" w:rsidRPr="0012178F" w:rsidTr="00BF72CC">
        <w:trPr>
          <w:cantSplit/>
          <w:trHeight w:val="258"/>
        </w:trPr>
        <w:tc>
          <w:tcPr>
            <w:tcW w:w="4567" w:type="pct"/>
            <w:gridSpan w:val="21"/>
            <w:shd w:val="clear" w:color="auto" w:fill="D9D9D9" w:themeFill="background1" w:themeFillShade="D9"/>
            <w:vAlign w:val="center"/>
          </w:tcPr>
          <w:p w:rsidR="0012178F" w:rsidRPr="0012178F" w:rsidRDefault="0012178F" w:rsidP="0012178F">
            <w:pPr>
              <w:jc w:val="right"/>
              <w:rPr>
                <w:b/>
                <w:sz w:val="20"/>
                <w:szCs w:val="20"/>
              </w:rPr>
            </w:pPr>
            <w:r w:rsidRPr="0012178F">
              <w:rPr>
                <w:b/>
                <w:sz w:val="20"/>
                <w:szCs w:val="20"/>
              </w:rPr>
              <w:t>Total output 2</w:t>
            </w:r>
          </w:p>
        </w:tc>
        <w:tc>
          <w:tcPr>
            <w:tcW w:w="433" w:type="pct"/>
            <w:gridSpan w:val="3"/>
            <w:tcBorders>
              <w:bottom w:val="single" w:sz="4" w:space="0" w:color="auto"/>
            </w:tcBorders>
            <w:shd w:val="clear" w:color="auto" w:fill="D9D9D9" w:themeFill="background1" w:themeFillShade="D9"/>
            <w:vAlign w:val="center"/>
          </w:tcPr>
          <w:p w:rsidR="0012178F" w:rsidRPr="0012178F" w:rsidRDefault="0012178F" w:rsidP="0012178F">
            <w:pPr>
              <w:jc w:val="right"/>
              <w:rPr>
                <w:b/>
                <w:sz w:val="20"/>
                <w:szCs w:val="20"/>
              </w:rPr>
            </w:pPr>
            <w:r w:rsidRPr="0012178F">
              <w:rPr>
                <w:b/>
                <w:sz w:val="20"/>
                <w:szCs w:val="20"/>
              </w:rPr>
              <w:t>$1,280,000</w:t>
            </w:r>
          </w:p>
        </w:tc>
      </w:tr>
      <w:tr w:rsidR="00252821" w:rsidRPr="0012178F" w:rsidTr="00252821">
        <w:trPr>
          <w:cantSplit/>
          <w:trHeight w:val="258"/>
        </w:trPr>
        <w:tc>
          <w:tcPr>
            <w:tcW w:w="5000" w:type="pct"/>
            <w:gridSpan w:val="24"/>
            <w:shd w:val="clear" w:color="auto" w:fill="D9D9D9" w:themeFill="background1" w:themeFillShade="D9"/>
            <w:vAlign w:val="center"/>
          </w:tcPr>
          <w:p w:rsidR="00252821" w:rsidRPr="0012178F" w:rsidRDefault="00252821" w:rsidP="00252821">
            <w:pPr>
              <w:jc w:val="left"/>
              <w:rPr>
                <w:b/>
                <w:sz w:val="20"/>
                <w:szCs w:val="20"/>
              </w:rPr>
            </w:pPr>
            <w:r w:rsidRPr="001B1C94">
              <w:rPr>
                <w:b/>
                <w:sz w:val="20"/>
                <w:szCs w:val="20"/>
              </w:rPr>
              <w:lastRenderedPageBreak/>
              <w:t>Output 3</w:t>
            </w:r>
            <w:r w:rsidR="00BE0B11">
              <w:rPr>
                <w:b/>
                <w:sz w:val="20"/>
                <w:szCs w:val="20"/>
              </w:rPr>
              <w:t xml:space="preserve"> (90715)</w:t>
            </w:r>
            <w:r w:rsidRPr="001B1C94">
              <w:rPr>
                <w:b/>
                <w:sz w:val="20"/>
                <w:szCs w:val="20"/>
              </w:rPr>
              <w:t xml:space="preserve">: </w:t>
            </w:r>
            <w:r w:rsidRPr="001B1C94">
              <w:rPr>
                <w:bCs/>
                <w:sz w:val="20"/>
                <w:szCs w:val="20"/>
              </w:rPr>
              <w:t>Increased v</w:t>
            </w:r>
            <w:r w:rsidRPr="001B1C94">
              <w:rPr>
                <w:bCs/>
                <w:iCs/>
                <w:sz w:val="20"/>
                <w:szCs w:val="20"/>
              </w:rPr>
              <w:t xml:space="preserve">isibility, familiarity and understanding of UNDP’s approach to innovation for development (through </w:t>
            </w:r>
            <w:r w:rsidRPr="001B1C94">
              <w:rPr>
                <w:b/>
                <w:sz w:val="20"/>
                <w:szCs w:val="20"/>
              </w:rPr>
              <w:t>Advocacy, Outreach and Communication)</w:t>
            </w:r>
          </w:p>
        </w:tc>
      </w:tr>
      <w:tr w:rsidR="0085304E" w:rsidTr="00BF72CC">
        <w:trPr>
          <w:cantSplit/>
          <w:trHeight w:val="90"/>
        </w:trPr>
        <w:tc>
          <w:tcPr>
            <w:tcW w:w="1238" w:type="pct"/>
            <w:gridSpan w:val="2"/>
            <w:tcBorders>
              <w:bottom w:val="single" w:sz="4" w:space="0" w:color="auto"/>
            </w:tcBorders>
          </w:tcPr>
          <w:p w:rsidR="0038312E" w:rsidRDefault="0038312E" w:rsidP="0038312E">
            <w:pPr>
              <w:jc w:val="left"/>
              <w:rPr>
                <w:bCs/>
                <w:sz w:val="20"/>
                <w:szCs w:val="20"/>
              </w:rPr>
            </w:pPr>
            <w:r>
              <w:rPr>
                <w:bCs/>
                <w:sz w:val="20"/>
                <w:szCs w:val="20"/>
              </w:rPr>
              <w:t>Indicators</w:t>
            </w:r>
          </w:p>
          <w:p w:rsidR="0038312E" w:rsidRDefault="0038312E" w:rsidP="0038312E">
            <w:pPr>
              <w:ind w:left="342" w:hanging="342"/>
              <w:jc w:val="left"/>
              <w:rPr>
                <w:bCs/>
                <w:sz w:val="20"/>
                <w:szCs w:val="20"/>
              </w:rPr>
            </w:pPr>
            <w:r>
              <w:rPr>
                <w:bCs/>
                <w:sz w:val="20"/>
                <w:szCs w:val="20"/>
              </w:rPr>
              <w:t xml:space="preserve">3.1 Number of external references to UNDP on various social media (twitter, </w:t>
            </w:r>
            <w:proofErr w:type="spellStart"/>
            <w:r>
              <w:rPr>
                <w:bCs/>
                <w:sz w:val="20"/>
                <w:szCs w:val="20"/>
              </w:rPr>
              <w:t>instagram</w:t>
            </w:r>
            <w:proofErr w:type="spellEnd"/>
            <w:r>
              <w:rPr>
                <w:bCs/>
                <w:sz w:val="20"/>
                <w:szCs w:val="20"/>
              </w:rPr>
              <w:t xml:space="preserve">, </w:t>
            </w:r>
            <w:proofErr w:type="spellStart"/>
            <w:r>
              <w:rPr>
                <w:bCs/>
                <w:sz w:val="20"/>
                <w:szCs w:val="20"/>
              </w:rPr>
              <w:t>facebook</w:t>
            </w:r>
            <w:proofErr w:type="spellEnd"/>
            <w:r>
              <w:rPr>
                <w:bCs/>
                <w:sz w:val="20"/>
                <w:szCs w:val="20"/>
              </w:rPr>
              <w:t xml:space="preserve">) </w:t>
            </w:r>
          </w:p>
          <w:p w:rsidR="0038312E" w:rsidRDefault="0038312E" w:rsidP="0038312E">
            <w:pPr>
              <w:ind w:left="342" w:hanging="342"/>
              <w:jc w:val="left"/>
              <w:rPr>
                <w:bCs/>
                <w:sz w:val="20"/>
                <w:szCs w:val="20"/>
              </w:rPr>
            </w:pPr>
            <w:r>
              <w:rPr>
                <w:bCs/>
                <w:sz w:val="20"/>
                <w:szCs w:val="20"/>
              </w:rPr>
              <w:t xml:space="preserve">3.2 Number of unique users signed in to UNDP’s Innovation for Development </w:t>
            </w:r>
            <w:proofErr w:type="spellStart"/>
            <w:r>
              <w:rPr>
                <w:bCs/>
                <w:sz w:val="20"/>
                <w:szCs w:val="20"/>
              </w:rPr>
              <w:t>Teamworks</w:t>
            </w:r>
            <w:proofErr w:type="spellEnd"/>
            <w:r>
              <w:rPr>
                <w:bCs/>
                <w:sz w:val="20"/>
                <w:szCs w:val="20"/>
              </w:rPr>
              <w:t xml:space="preserve"> space annually</w:t>
            </w:r>
          </w:p>
          <w:p w:rsidR="0038312E" w:rsidRDefault="0038312E" w:rsidP="0038312E">
            <w:pPr>
              <w:ind w:left="342" w:hanging="342"/>
              <w:jc w:val="left"/>
              <w:rPr>
                <w:bCs/>
                <w:sz w:val="20"/>
                <w:szCs w:val="20"/>
              </w:rPr>
            </w:pPr>
            <w:r>
              <w:rPr>
                <w:bCs/>
                <w:sz w:val="20"/>
                <w:szCs w:val="20"/>
              </w:rPr>
              <w:t>3.3. Number of regional and global events in which UNDP social innovators participate</w:t>
            </w:r>
          </w:p>
          <w:p w:rsidR="0038312E" w:rsidRDefault="0038312E" w:rsidP="0038312E">
            <w:pPr>
              <w:jc w:val="left"/>
              <w:rPr>
                <w:bCs/>
                <w:sz w:val="20"/>
                <w:szCs w:val="20"/>
              </w:rPr>
            </w:pPr>
          </w:p>
          <w:p w:rsidR="0038312E" w:rsidRDefault="0038312E" w:rsidP="0038312E">
            <w:pPr>
              <w:jc w:val="left"/>
              <w:rPr>
                <w:bCs/>
                <w:sz w:val="20"/>
                <w:szCs w:val="20"/>
              </w:rPr>
            </w:pPr>
            <w:r>
              <w:rPr>
                <w:bCs/>
                <w:sz w:val="20"/>
                <w:szCs w:val="20"/>
              </w:rPr>
              <w:t xml:space="preserve">Baseline </w:t>
            </w:r>
          </w:p>
          <w:p w:rsidR="0038312E" w:rsidRDefault="0038312E" w:rsidP="0038312E">
            <w:pPr>
              <w:jc w:val="left"/>
              <w:rPr>
                <w:bCs/>
                <w:sz w:val="20"/>
                <w:szCs w:val="20"/>
              </w:rPr>
            </w:pPr>
            <w:r>
              <w:rPr>
                <w:bCs/>
                <w:sz w:val="20"/>
                <w:szCs w:val="20"/>
              </w:rPr>
              <w:t>3.1 TBD</w:t>
            </w:r>
          </w:p>
          <w:p w:rsidR="0038312E" w:rsidRDefault="0038312E" w:rsidP="0038312E">
            <w:pPr>
              <w:jc w:val="left"/>
              <w:rPr>
                <w:bCs/>
                <w:sz w:val="20"/>
                <w:szCs w:val="20"/>
              </w:rPr>
            </w:pPr>
            <w:r>
              <w:rPr>
                <w:bCs/>
                <w:sz w:val="20"/>
                <w:szCs w:val="20"/>
              </w:rPr>
              <w:t>3.2 1,188 (Feb-Dec 2013)</w:t>
            </w:r>
          </w:p>
          <w:p w:rsidR="0038312E" w:rsidRDefault="0038312E" w:rsidP="0038312E">
            <w:pPr>
              <w:jc w:val="left"/>
              <w:rPr>
                <w:bCs/>
                <w:sz w:val="20"/>
                <w:szCs w:val="20"/>
              </w:rPr>
            </w:pPr>
            <w:r>
              <w:rPr>
                <w:bCs/>
                <w:sz w:val="20"/>
                <w:szCs w:val="20"/>
              </w:rPr>
              <w:t>3.3 TBD</w:t>
            </w:r>
          </w:p>
          <w:p w:rsidR="0085304E" w:rsidRDefault="0085304E" w:rsidP="00C25D3B">
            <w:pPr>
              <w:jc w:val="left"/>
              <w:rPr>
                <w:b/>
                <w:sz w:val="20"/>
                <w:szCs w:val="20"/>
              </w:rPr>
            </w:pPr>
          </w:p>
          <w:p w:rsidR="0038312E" w:rsidRDefault="0038312E" w:rsidP="0038312E">
            <w:pPr>
              <w:jc w:val="left"/>
              <w:rPr>
                <w:sz w:val="20"/>
                <w:szCs w:val="20"/>
              </w:rPr>
            </w:pPr>
            <w:r>
              <w:rPr>
                <w:sz w:val="20"/>
                <w:szCs w:val="20"/>
              </w:rPr>
              <w:t>Targets (2014)</w:t>
            </w:r>
          </w:p>
          <w:p w:rsidR="0038312E" w:rsidRDefault="0038312E" w:rsidP="0038312E">
            <w:pPr>
              <w:ind w:left="342" w:hanging="342"/>
              <w:jc w:val="left"/>
              <w:rPr>
                <w:sz w:val="20"/>
                <w:szCs w:val="20"/>
              </w:rPr>
            </w:pPr>
            <w:r>
              <w:rPr>
                <w:sz w:val="20"/>
                <w:szCs w:val="20"/>
              </w:rPr>
              <w:t>3.1 20 external references to UNDP on various social media</w:t>
            </w:r>
          </w:p>
          <w:p w:rsidR="0038312E" w:rsidRDefault="0038312E" w:rsidP="0038312E">
            <w:pPr>
              <w:ind w:left="342" w:hanging="342"/>
              <w:jc w:val="left"/>
              <w:rPr>
                <w:sz w:val="20"/>
                <w:szCs w:val="20"/>
              </w:rPr>
            </w:pPr>
            <w:r>
              <w:rPr>
                <w:sz w:val="20"/>
                <w:szCs w:val="20"/>
              </w:rPr>
              <w:t>3.2 1,500 unique views</w:t>
            </w:r>
          </w:p>
          <w:p w:rsidR="0038312E" w:rsidRPr="0038312E" w:rsidRDefault="0038312E" w:rsidP="0038312E">
            <w:pPr>
              <w:ind w:left="342" w:hanging="342"/>
              <w:jc w:val="left"/>
              <w:rPr>
                <w:sz w:val="20"/>
                <w:szCs w:val="20"/>
              </w:rPr>
            </w:pPr>
            <w:r>
              <w:rPr>
                <w:sz w:val="20"/>
                <w:szCs w:val="20"/>
              </w:rPr>
              <w:t xml:space="preserve">3.3 5 events </w:t>
            </w:r>
          </w:p>
        </w:tc>
        <w:tc>
          <w:tcPr>
            <w:tcW w:w="1341" w:type="pct"/>
            <w:tcBorders>
              <w:right w:val="single" w:sz="4" w:space="0" w:color="auto"/>
            </w:tcBorders>
            <w:shd w:val="clear" w:color="auto" w:fill="auto"/>
          </w:tcPr>
          <w:p w:rsidR="0085304E" w:rsidRPr="001B1C94" w:rsidRDefault="0085304E" w:rsidP="00A749E8">
            <w:pPr>
              <w:numPr>
                <w:ilvl w:val="0"/>
                <w:numId w:val="10"/>
              </w:numPr>
              <w:ind w:left="252" w:hanging="180"/>
              <w:jc w:val="left"/>
              <w:rPr>
                <w:iCs/>
                <w:sz w:val="20"/>
                <w:szCs w:val="20"/>
              </w:rPr>
            </w:pPr>
            <w:r w:rsidRPr="001B1C94">
              <w:rPr>
                <w:iCs/>
                <w:sz w:val="20"/>
                <w:szCs w:val="20"/>
              </w:rPr>
              <w:t>Produce knowledge products (e.g., “innovation in action” case studies and think pieces)</w:t>
            </w:r>
          </w:p>
          <w:p w:rsidR="0085304E" w:rsidRPr="001B1C94" w:rsidRDefault="0085304E" w:rsidP="00A749E8">
            <w:pPr>
              <w:numPr>
                <w:ilvl w:val="0"/>
                <w:numId w:val="10"/>
              </w:numPr>
              <w:ind w:left="252" w:hanging="180"/>
              <w:jc w:val="left"/>
              <w:rPr>
                <w:iCs/>
                <w:sz w:val="20"/>
                <w:szCs w:val="20"/>
              </w:rPr>
            </w:pPr>
            <w:r w:rsidRPr="001B1C94">
              <w:rPr>
                <w:iCs/>
                <w:sz w:val="20"/>
                <w:szCs w:val="20"/>
              </w:rPr>
              <w:t xml:space="preserve">Produce communications pieces (e.g., </w:t>
            </w:r>
            <w:proofErr w:type="spellStart"/>
            <w:r w:rsidRPr="001B1C94">
              <w:rPr>
                <w:iCs/>
                <w:sz w:val="20"/>
                <w:szCs w:val="20"/>
              </w:rPr>
              <w:t>Inno</w:t>
            </w:r>
            <w:proofErr w:type="spellEnd"/>
            <w:r w:rsidRPr="001B1C94">
              <w:rPr>
                <w:iCs/>
                <w:sz w:val="20"/>
                <w:szCs w:val="20"/>
              </w:rPr>
              <w:t>-SENSE newsletters, blogs)</w:t>
            </w:r>
          </w:p>
          <w:p w:rsidR="0085304E" w:rsidRPr="001B1C94" w:rsidRDefault="0085304E" w:rsidP="00A749E8">
            <w:pPr>
              <w:numPr>
                <w:ilvl w:val="0"/>
                <w:numId w:val="10"/>
              </w:numPr>
              <w:ind w:left="252" w:hanging="180"/>
              <w:jc w:val="left"/>
              <w:rPr>
                <w:iCs/>
                <w:sz w:val="20"/>
                <w:szCs w:val="20"/>
              </w:rPr>
            </w:pPr>
            <w:r w:rsidRPr="001B1C94">
              <w:rPr>
                <w:iCs/>
                <w:sz w:val="20"/>
                <w:szCs w:val="20"/>
              </w:rPr>
              <w:t>Produce advocacy pieces (e.g., short films, videos, vlogs)</w:t>
            </w:r>
          </w:p>
          <w:p w:rsidR="0085304E" w:rsidRPr="001B1C94" w:rsidRDefault="0085304E" w:rsidP="00A749E8">
            <w:pPr>
              <w:numPr>
                <w:ilvl w:val="0"/>
                <w:numId w:val="10"/>
              </w:numPr>
              <w:ind w:left="252" w:hanging="180"/>
              <w:jc w:val="left"/>
              <w:rPr>
                <w:iCs/>
                <w:sz w:val="20"/>
                <w:szCs w:val="20"/>
              </w:rPr>
            </w:pPr>
            <w:r w:rsidRPr="001B1C94">
              <w:rPr>
                <w:iCs/>
                <w:sz w:val="20"/>
                <w:szCs w:val="20"/>
              </w:rPr>
              <w:t xml:space="preserve">Design and host “Innovation Conversations” (e.g., HQ events, global webinars) </w:t>
            </w:r>
          </w:p>
          <w:p w:rsidR="0085304E" w:rsidRPr="001B1C94" w:rsidRDefault="0085304E" w:rsidP="00A749E8">
            <w:pPr>
              <w:numPr>
                <w:ilvl w:val="0"/>
                <w:numId w:val="10"/>
              </w:numPr>
              <w:ind w:left="252" w:hanging="180"/>
              <w:jc w:val="left"/>
              <w:rPr>
                <w:iCs/>
                <w:sz w:val="20"/>
                <w:szCs w:val="20"/>
              </w:rPr>
            </w:pPr>
            <w:r w:rsidRPr="001B1C94">
              <w:rPr>
                <w:iCs/>
                <w:sz w:val="20"/>
                <w:szCs w:val="20"/>
              </w:rPr>
              <w:t xml:space="preserve">Manage vibrant community of social innovation experts </w:t>
            </w:r>
          </w:p>
          <w:p w:rsidR="0085304E" w:rsidRPr="001B1C94" w:rsidRDefault="0085304E" w:rsidP="00A749E8">
            <w:pPr>
              <w:numPr>
                <w:ilvl w:val="0"/>
                <w:numId w:val="10"/>
              </w:numPr>
              <w:ind w:left="252" w:hanging="180"/>
              <w:jc w:val="left"/>
              <w:rPr>
                <w:iCs/>
                <w:sz w:val="20"/>
                <w:szCs w:val="20"/>
              </w:rPr>
            </w:pPr>
            <w:r w:rsidRPr="001B1C94">
              <w:rPr>
                <w:iCs/>
                <w:sz w:val="20"/>
                <w:szCs w:val="20"/>
              </w:rPr>
              <w:t xml:space="preserve">Participate in global and regional innovation for development events </w:t>
            </w:r>
          </w:p>
          <w:p w:rsidR="0085304E" w:rsidRPr="001B1C94" w:rsidRDefault="0085304E" w:rsidP="00A749E8">
            <w:pPr>
              <w:numPr>
                <w:ilvl w:val="0"/>
                <w:numId w:val="10"/>
              </w:numPr>
              <w:ind w:left="252" w:hanging="180"/>
              <w:jc w:val="left"/>
              <w:rPr>
                <w:iCs/>
                <w:sz w:val="20"/>
                <w:szCs w:val="20"/>
              </w:rPr>
            </w:pPr>
            <w:r w:rsidRPr="001B1C94">
              <w:rPr>
                <w:iCs/>
                <w:sz w:val="20"/>
                <w:szCs w:val="20"/>
              </w:rPr>
              <w:t>Design and host regional innovation meetings/workshops for UNDP staff, national partners and other development actors on applying innovation (on innovation generally and/or on specific tools and techniques)</w:t>
            </w:r>
          </w:p>
          <w:p w:rsidR="0085304E" w:rsidRDefault="008C3F14" w:rsidP="008C3F14">
            <w:pPr>
              <w:numPr>
                <w:ilvl w:val="0"/>
                <w:numId w:val="10"/>
              </w:numPr>
              <w:ind w:left="252" w:hanging="180"/>
              <w:jc w:val="left"/>
              <w:rPr>
                <w:iCs/>
                <w:sz w:val="20"/>
                <w:szCs w:val="20"/>
              </w:rPr>
            </w:pPr>
            <w:r w:rsidRPr="00274490">
              <w:rPr>
                <w:iCs/>
                <w:sz w:val="20"/>
                <w:szCs w:val="20"/>
              </w:rPr>
              <w:t xml:space="preserve">Design and </w:t>
            </w:r>
            <w:r w:rsidRPr="008C3F14">
              <w:rPr>
                <w:iCs/>
                <w:sz w:val="20"/>
                <w:szCs w:val="20"/>
              </w:rPr>
              <w:t>host annual global innovation event (timed in line with the General Assembly</w:t>
            </w:r>
            <w:r>
              <w:rPr>
                <w:iCs/>
                <w:sz w:val="20"/>
                <w:szCs w:val="20"/>
              </w:rPr>
              <w:t>, Sep 2014</w:t>
            </w:r>
            <w:r w:rsidRPr="008C3F14">
              <w:rPr>
                <w:iCs/>
                <w:sz w:val="20"/>
                <w:szCs w:val="20"/>
              </w:rPr>
              <w:t xml:space="preserve">) </w:t>
            </w:r>
          </w:p>
          <w:p w:rsidR="00F04B29" w:rsidRDefault="00F04B29" w:rsidP="00F04B29">
            <w:pPr>
              <w:jc w:val="left"/>
              <w:rPr>
                <w:iCs/>
                <w:sz w:val="20"/>
                <w:szCs w:val="20"/>
              </w:rPr>
            </w:pPr>
          </w:p>
          <w:p w:rsidR="00F04B29" w:rsidRDefault="00F04B29" w:rsidP="00F04B29">
            <w:pPr>
              <w:jc w:val="left"/>
              <w:rPr>
                <w:iCs/>
                <w:sz w:val="20"/>
                <w:szCs w:val="20"/>
              </w:rPr>
            </w:pPr>
          </w:p>
          <w:p w:rsidR="00F04B29" w:rsidRDefault="00F04B29" w:rsidP="00F04B29">
            <w:pPr>
              <w:jc w:val="left"/>
              <w:rPr>
                <w:iCs/>
                <w:sz w:val="20"/>
                <w:szCs w:val="20"/>
              </w:rPr>
            </w:pPr>
          </w:p>
          <w:p w:rsidR="00F04B29" w:rsidRDefault="00F04B29" w:rsidP="00F04B29">
            <w:pPr>
              <w:jc w:val="left"/>
              <w:rPr>
                <w:iCs/>
                <w:sz w:val="20"/>
                <w:szCs w:val="20"/>
              </w:rPr>
            </w:pPr>
          </w:p>
          <w:p w:rsidR="00F04B29" w:rsidRDefault="00F04B29" w:rsidP="00F04B29">
            <w:pPr>
              <w:jc w:val="left"/>
              <w:rPr>
                <w:iCs/>
                <w:sz w:val="20"/>
                <w:szCs w:val="20"/>
              </w:rPr>
            </w:pPr>
          </w:p>
          <w:p w:rsidR="00F04B29" w:rsidRDefault="00F04B29" w:rsidP="00F04B29">
            <w:pPr>
              <w:jc w:val="left"/>
              <w:rPr>
                <w:iCs/>
                <w:sz w:val="20"/>
                <w:szCs w:val="20"/>
              </w:rPr>
            </w:pPr>
          </w:p>
          <w:p w:rsidR="00F04B29" w:rsidRDefault="00F04B29" w:rsidP="00F04B29">
            <w:pPr>
              <w:jc w:val="left"/>
              <w:rPr>
                <w:iCs/>
                <w:sz w:val="20"/>
                <w:szCs w:val="20"/>
              </w:rPr>
            </w:pPr>
          </w:p>
          <w:p w:rsidR="00F04B29" w:rsidRPr="008C3F14" w:rsidRDefault="00F04B29" w:rsidP="00F04B29">
            <w:pPr>
              <w:jc w:val="left"/>
              <w:rPr>
                <w:iCs/>
                <w:sz w:val="20"/>
                <w:szCs w:val="20"/>
              </w:rPr>
            </w:pPr>
          </w:p>
        </w:tc>
        <w:tc>
          <w:tcPr>
            <w:tcW w:w="188" w:type="pct"/>
            <w:gridSpan w:val="4"/>
            <w:tcBorders>
              <w:left w:val="single" w:sz="4" w:space="0" w:color="auto"/>
              <w:right w:val="single" w:sz="4" w:space="0" w:color="auto"/>
            </w:tcBorders>
            <w:shd w:val="clear" w:color="auto" w:fill="auto"/>
          </w:tcPr>
          <w:p w:rsidR="0085304E" w:rsidRPr="001B1C94" w:rsidRDefault="0085304E" w:rsidP="008F1069">
            <w:pPr>
              <w:rPr>
                <w:sz w:val="20"/>
                <w:szCs w:val="20"/>
              </w:rPr>
            </w:pPr>
          </w:p>
        </w:tc>
        <w:tc>
          <w:tcPr>
            <w:tcW w:w="146" w:type="pct"/>
            <w:tcBorders>
              <w:left w:val="single" w:sz="4" w:space="0" w:color="auto"/>
              <w:right w:val="single" w:sz="4" w:space="0" w:color="auto"/>
            </w:tcBorders>
            <w:shd w:val="clear" w:color="auto" w:fill="auto"/>
          </w:tcPr>
          <w:p w:rsidR="0085304E" w:rsidRDefault="0085304E"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r>
              <w:rPr>
                <w:sz w:val="20"/>
                <w:szCs w:val="20"/>
              </w:rPr>
              <w:t>X</w:t>
            </w: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Default="004F60FD" w:rsidP="008F1069">
            <w:pPr>
              <w:rPr>
                <w:sz w:val="20"/>
                <w:szCs w:val="20"/>
              </w:rPr>
            </w:pPr>
          </w:p>
          <w:p w:rsidR="004F60FD" w:rsidRPr="001B1C94" w:rsidRDefault="004F60FD" w:rsidP="008F1069">
            <w:pPr>
              <w:rPr>
                <w:sz w:val="20"/>
                <w:szCs w:val="20"/>
              </w:rPr>
            </w:pPr>
          </w:p>
        </w:tc>
        <w:tc>
          <w:tcPr>
            <w:tcW w:w="146" w:type="pct"/>
            <w:gridSpan w:val="2"/>
            <w:tcBorders>
              <w:left w:val="single" w:sz="4" w:space="0" w:color="auto"/>
              <w:right w:val="single" w:sz="4" w:space="0" w:color="auto"/>
            </w:tcBorders>
            <w:shd w:val="clear" w:color="auto" w:fill="auto"/>
          </w:tcPr>
          <w:p w:rsidR="0085304E" w:rsidRDefault="0085304E"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p>
          <w:p w:rsidR="008C3F14" w:rsidRPr="001B1C94" w:rsidRDefault="008C3F14" w:rsidP="0085304E">
            <w:pPr>
              <w:rPr>
                <w:sz w:val="20"/>
                <w:szCs w:val="20"/>
              </w:rPr>
            </w:pPr>
            <w:r>
              <w:rPr>
                <w:sz w:val="20"/>
                <w:szCs w:val="20"/>
              </w:rPr>
              <w:t>X</w:t>
            </w:r>
          </w:p>
        </w:tc>
        <w:tc>
          <w:tcPr>
            <w:tcW w:w="213" w:type="pct"/>
            <w:gridSpan w:val="3"/>
            <w:tcBorders>
              <w:left w:val="single" w:sz="4" w:space="0" w:color="auto"/>
              <w:right w:val="single" w:sz="4" w:space="0" w:color="auto"/>
            </w:tcBorders>
            <w:shd w:val="clear" w:color="auto" w:fill="auto"/>
          </w:tcPr>
          <w:p w:rsidR="0085304E" w:rsidRDefault="0085304E"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r>
              <w:rPr>
                <w:sz w:val="20"/>
                <w:szCs w:val="20"/>
              </w:rPr>
              <w:t>X</w:t>
            </w: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p>
          <w:p w:rsidR="004F60FD" w:rsidRDefault="004F60FD" w:rsidP="0085304E">
            <w:pPr>
              <w:rPr>
                <w:sz w:val="20"/>
                <w:szCs w:val="20"/>
              </w:rPr>
            </w:pPr>
          </w:p>
          <w:p w:rsidR="004F60FD" w:rsidRPr="001B1C94" w:rsidRDefault="004F60FD" w:rsidP="0085304E">
            <w:pPr>
              <w:rPr>
                <w:sz w:val="20"/>
                <w:szCs w:val="20"/>
              </w:rPr>
            </w:pPr>
          </w:p>
        </w:tc>
        <w:tc>
          <w:tcPr>
            <w:tcW w:w="463" w:type="pct"/>
            <w:gridSpan w:val="3"/>
            <w:tcBorders>
              <w:left w:val="single" w:sz="4" w:space="0" w:color="auto"/>
              <w:right w:val="single" w:sz="4" w:space="0" w:color="auto"/>
            </w:tcBorders>
            <w:shd w:val="clear" w:color="auto" w:fill="auto"/>
          </w:tcPr>
          <w:p w:rsidR="0085304E" w:rsidRPr="001B1C94" w:rsidRDefault="00BB75AA" w:rsidP="00AD71C8">
            <w:pPr>
              <w:jc w:val="left"/>
              <w:rPr>
                <w:sz w:val="20"/>
                <w:szCs w:val="20"/>
              </w:rPr>
            </w:pPr>
            <w:r>
              <w:rPr>
                <w:sz w:val="20"/>
                <w:szCs w:val="20"/>
              </w:rPr>
              <w:t>KICG</w:t>
            </w:r>
          </w:p>
        </w:tc>
        <w:tc>
          <w:tcPr>
            <w:tcW w:w="416" w:type="pct"/>
            <w:gridSpan w:val="3"/>
            <w:tcBorders>
              <w:left w:val="single" w:sz="4" w:space="0" w:color="auto"/>
              <w:right w:val="single" w:sz="4" w:space="0" w:color="auto"/>
            </w:tcBorders>
            <w:shd w:val="clear" w:color="auto" w:fill="auto"/>
          </w:tcPr>
          <w:p w:rsidR="00D72736" w:rsidRDefault="00D72736" w:rsidP="0085304E">
            <w:pPr>
              <w:jc w:val="left"/>
              <w:rPr>
                <w:sz w:val="20"/>
                <w:szCs w:val="20"/>
              </w:rPr>
            </w:pPr>
            <w:r>
              <w:rPr>
                <w:sz w:val="20"/>
                <w:szCs w:val="20"/>
              </w:rPr>
              <w:t xml:space="preserve">Total </w:t>
            </w:r>
          </w:p>
          <w:p w:rsidR="00D72736" w:rsidRDefault="00D72736" w:rsidP="0085304E">
            <w:pPr>
              <w:jc w:val="left"/>
              <w:rPr>
                <w:sz w:val="20"/>
                <w:szCs w:val="20"/>
              </w:rPr>
            </w:pPr>
          </w:p>
          <w:p w:rsidR="0085304E" w:rsidRDefault="0085304E" w:rsidP="0085304E">
            <w:pPr>
              <w:jc w:val="left"/>
              <w:rPr>
                <w:sz w:val="20"/>
                <w:szCs w:val="20"/>
              </w:rPr>
            </w:pPr>
            <w:r>
              <w:rPr>
                <w:sz w:val="20"/>
                <w:szCs w:val="20"/>
              </w:rPr>
              <w:t xml:space="preserve">GPV </w:t>
            </w:r>
          </w:p>
          <w:p w:rsidR="0085304E" w:rsidRDefault="0085304E" w:rsidP="0085304E">
            <w:pPr>
              <w:jc w:val="left"/>
              <w:rPr>
                <w:sz w:val="20"/>
                <w:szCs w:val="20"/>
              </w:rPr>
            </w:pPr>
          </w:p>
          <w:p w:rsidR="0085304E" w:rsidRPr="001B1C94" w:rsidRDefault="0085304E" w:rsidP="0085304E">
            <w:pPr>
              <w:jc w:val="left"/>
              <w:rPr>
                <w:sz w:val="20"/>
                <w:szCs w:val="20"/>
              </w:rPr>
            </w:pPr>
            <w:r>
              <w:rPr>
                <w:sz w:val="20"/>
                <w:szCs w:val="20"/>
              </w:rPr>
              <w:t xml:space="preserve">Donor </w:t>
            </w:r>
            <w:r w:rsidRPr="001B1C94">
              <w:rPr>
                <w:sz w:val="20"/>
                <w:szCs w:val="20"/>
              </w:rPr>
              <w:t>Resources</w:t>
            </w:r>
          </w:p>
        </w:tc>
        <w:tc>
          <w:tcPr>
            <w:tcW w:w="416" w:type="pct"/>
            <w:gridSpan w:val="2"/>
            <w:tcBorders>
              <w:left w:val="single" w:sz="4" w:space="0" w:color="auto"/>
              <w:right w:val="single" w:sz="4" w:space="0" w:color="auto"/>
            </w:tcBorders>
            <w:shd w:val="clear" w:color="auto" w:fill="auto"/>
          </w:tcPr>
          <w:p w:rsidR="00D72736" w:rsidRPr="001B1C94" w:rsidRDefault="00D72736" w:rsidP="00D72736">
            <w:pPr>
              <w:jc w:val="left"/>
              <w:rPr>
                <w:sz w:val="20"/>
                <w:szCs w:val="20"/>
              </w:rPr>
            </w:pPr>
            <w:r w:rsidRPr="001B1C94">
              <w:rPr>
                <w:sz w:val="20"/>
                <w:szCs w:val="20"/>
              </w:rPr>
              <w:t>Consultants</w:t>
            </w:r>
          </w:p>
          <w:p w:rsidR="00D72736" w:rsidRDefault="00D72736" w:rsidP="00D72736">
            <w:pPr>
              <w:jc w:val="left"/>
              <w:rPr>
                <w:sz w:val="20"/>
                <w:szCs w:val="20"/>
              </w:rPr>
            </w:pPr>
            <w:r w:rsidRPr="001B1C94">
              <w:rPr>
                <w:sz w:val="20"/>
                <w:szCs w:val="20"/>
              </w:rPr>
              <w:t>Travel</w:t>
            </w:r>
          </w:p>
          <w:p w:rsidR="0085304E" w:rsidRDefault="00D72736" w:rsidP="00D72736">
            <w:pPr>
              <w:rPr>
                <w:sz w:val="20"/>
                <w:szCs w:val="20"/>
              </w:rPr>
            </w:pPr>
            <w:r>
              <w:rPr>
                <w:sz w:val="20"/>
                <w:szCs w:val="20"/>
              </w:rPr>
              <w:t xml:space="preserve">Media production </w:t>
            </w:r>
          </w:p>
          <w:p w:rsidR="000B53C2" w:rsidRPr="001B1C94" w:rsidRDefault="000B53C2" w:rsidP="00D72736">
            <w:pPr>
              <w:rPr>
                <w:sz w:val="20"/>
                <w:szCs w:val="20"/>
              </w:rPr>
            </w:pPr>
            <w:r>
              <w:rPr>
                <w:sz w:val="20"/>
                <w:szCs w:val="20"/>
              </w:rPr>
              <w:t xml:space="preserve">Data repository </w:t>
            </w:r>
          </w:p>
        </w:tc>
        <w:tc>
          <w:tcPr>
            <w:tcW w:w="433" w:type="pct"/>
            <w:gridSpan w:val="3"/>
            <w:tcBorders>
              <w:left w:val="single" w:sz="4" w:space="0" w:color="auto"/>
            </w:tcBorders>
            <w:shd w:val="clear" w:color="auto" w:fill="auto"/>
          </w:tcPr>
          <w:p w:rsidR="00D72736" w:rsidRDefault="00D72736" w:rsidP="008F1069">
            <w:pPr>
              <w:rPr>
                <w:sz w:val="20"/>
                <w:szCs w:val="20"/>
              </w:rPr>
            </w:pPr>
          </w:p>
          <w:p w:rsidR="00FB7CFA" w:rsidRDefault="00FB7CFA" w:rsidP="008F1069">
            <w:pPr>
              <w:rPr>
                <w:sz w:val="20"/>
                <w:szCs w:val="20"/>
              </w:rPr>
            </w:pPr>
          </w:p>
          <w:p w:rsidR="00D72736" w:rsidRDefault="00D72736" w:rsidP="00252821">
            <w:pPr>
              <w:jc w:val="right"/>
              <w:rPr>
                <w:sz w:val="20"/>
                <w:szCs w:val="20"/>
              </w:rPr>
            </w:pPr>
            <w:r>
              <w:rPr>
                <w:sz w:val="20"/>
                <w:szCs w:val="20"/>
              </w:rPr>
              <w:t>$135,000</w:t>
            </w:r>
          </w:p>
          <w:p w:rsidR="00D72736" w:rsidRDefault="00D72736" w:rsidP="00252821">
            <w:pPr>
              <w:jc w:val="right"/>
              <w:rPr>
                <w:sz w:val="20"/>
                <w:szCs w:val="20"/>
              </w:rPr>
            </w:pPr>
          </w:p>
          <w:p w:rsidR="00D72736" w:rsidRPr="001B1C94" w:rsidRDefault="00D72736" w:rsidP="00252821">
            <w:pPr>
              <w:jc w:val="right"/>
              <w:rPr>
                <w:sz w:val="20"/>
                <w:szCs w:val="20"/>
              </w:rPr>
            </w:pPr>
            <w:r>
              <w:rPr>
                <w:sz w:val="20"/>
                <w:szCs w:val="20"/>
              </w:rPr>
              <w:t>$3</w:t>
            </w:r>
            <w:r w:rsidR="00BF72CC">
              <w:rPr>
                <w:sz w:val="20"/>
                <w:szCs w:val="20"/>
              </w:rPr>
              <w:t>19</w:t>
            </w:r>
            <w:r>
              <w:rPr>
                <w:sz w:val="20"/>
                <w:szCs w:val="20"/>
              </w:rPr>
              <w:t>,000</w:t>
            </w:r>
          </w:p>
        </w:tc>
      </w:tr>
      <w:tr w:rsidR="00BF72CC" w:rsidTr="00BF72CC">
        <w:trPr>
          <w:cantSplit/>
          <w:trHeight w:val="90"/>
        </w:trPr>
        <w:tc>
          <w:tcPr>
            <w:tcW w:w="4567" w:type="pct"/>
            <w:gridSpan w:val="21"/>
            <w:tcBorders>
              <w:bottom w:val="single" w:sz="4" w:space="0" w:color="auto"/>
              <w:right w:val="single" w:sz="4" w:space="0" w:color="auto"/>
            </w:tcBorders>
            <w:vAlign w:val="center"/>
          </w:tcPr>
          <w:p w:rsidR="00BF72CC" w:rsidRPr="000D6923" w:rsidRDefault="00BF72CC" w:rsidP="00016DB3">
            <w:pPr>
              <w:jc w:val="right"/>
              <w:rPr>
                <w:sz w:val="20"/>
                <w:szCs w:val="20"/>
                <w:lang w:val="fr-FR"/>
              </w:rPr>
            </w:pPr>
            <w:r w:rsidRPr="000D6923">
              <w:rPr>
                <w:sz w:val="20"/>
                <w:szCs w:val="20"/>
                <w:lang w:val="fr-FR"/>
              </w:rPr>
              <w:t>GMS 8% on non-</w:t>
            </w:r>
            <w:proofErr w:type="spellStart"/>
            <w:r w:rsidRPr="000D6923">
              <w:rPr>
                <w:sz w:val="20"/>
                <w:szCs w:val="20"/>
                <w:lang w:val="fr-FR"/>
              </w:rPr>
              <w:t>core</w:t>
            </w:r>
            <w:proofErr w:type="spellEnd"/>
            <w:r w:rsidRPr="000D6923">
              <w:rPr>
                <w:sz w:val="20"/>
                <w:szCs w:val="20"/>
                <w:lang w:val="fr-FR"/>
              </w:rPr>
              <w:t xml:space="preserve"> </w:t>
            </w:r>
            <w:proofErr w:type="spellStart"/>
            <w:r w:rsidRPr="000D6923">
              <w:rPr>
                <w:sz w:val="20"/>
                <w:szCs w:val="20"/>
                <w:lang w:val="fr-FR"/>
              </w:rPr>
              <w:t>resources</w:t>
            </w:r>
            <w:proofErr w:type="spellEnd"/>
          </w:p>
        </w:tc>
        <w:tc>
          <w:tcPr>
            <w:tcW w:w="433" w:type="pct"/>
            <w:gridSpan w:val="3"/>
            <w:tcBorders>
              <w:left w:val="single" w:sz="4" w:space="0" w:color="auto"/>
            </w:tcBorders>
            <w:shd w:val="clear" w:color="auto" w:fill="auto"/>
            <w:vAlign w:val="center"/>
          </w:tcPr>
          <w:p w:rsidR="00BF72CC" w:rsidRDefault="00BF72CC" w:rsidP="00BF72CC">
            <w:pPr>
              <w:jc w:val="right"/>
              <w:rPr>
                <w:sz w:val="20"/>
                <w:szCs w:val="20"/>
              </w:rPr>
            </w:pPr>
            <w:r>
              <w:rPr>
                <w:sz w:val="20"/>
                <w:szCs w:val="20"/>
              </w:rPr>
              <w:t>$26,000</w:t>
            </w:r>
          </w:p>
        </w:tc>
      </w:tr>
      <w:tr w:rsidR="00BF72CC" w:rsidTr="00BF72CC">
        <w:trPr>
          <w:cantSplit/>
          <w:trHeight w:val="90"/>
        </w:trPr>
        <w:tc>
          <w:tcPr>
            <w:tcW w:w="4567" w:type="pct"/>
            <w:gridSpan w:val="21"/>
            <w:tcBorders>
              <w:bottom w:val="single" w:sz="4" w:space="0" w:color="auto"/>
              <w:right w:val="single" w:sz="4" w:space="0" w:color="auto"/>
            </w:tcBorders>
            <w:shd w:val="clear" w:color="auto" w:fill="D9D9D9" w:themeFill="background1" w:themeFillShade="D9"/>
            <w:vAlign w:val="center"/>
          </w:tcPr>
          <w:p w:rsidR="00BF72CC" w:rsidRPr="0012178F" w:rsidRDefault="00BF72CC" w:rsidP="00BF72CC">
            <w:pPr>
              <w:jc w:val="right"/>
              <w:rPr>
                <w:b/>
                <w:sz w:val="20"/>
                <w:szCs w:val="20"/>
              </w:rPr>
            </w:pPr>
            <w:r w:rsidRPr="0012178F">
              <w:rPr>
                <w:b/>
                <w:sz w:val="20"/>
                <w:szCs w:val="20"/>
              </w:rPr>
              <w:t xml:space="preserve">Total output </w:t>
            </w:r>
            <w:r>
              <w:rPr>
                <w:b/>
                <w:sz w:val="20"/>
                <w:szCs w:val="20"/>
              </w:rPr>
              <w:t>3</w:t>
            </w:r>
          </w:p>
        </w:tc>
        <w:tc>
          <w:tcPr>
            <w:tcW w:w="433" w:type="pct"/>
            <w:gridSpan w:val="3"/>
            <w:tcBorders>
              <w:left w:val="single" w:sz="4" w:space="0" w:color="auto"/>
            </w:tcBorders>
            <w:shd w:val="clear" w:color="auto" w:fill="D9D9D9" w:themeFill="background1" w:themeFillShade="D9"/>
            <w:vAlign w:val="center"/>
          </w:tcPr>
          <w:p w:rsidR="00BF72CC" w:rsidRDefault="00BF72CC" w:rsidP="00BF72CC">
            <w:pPr>
              <w:jc w:val="right"/>
              <w:rPr>
                <w:sz w:val="20"/>
                <w:szCs w:val="20"/>
              </w:rPr>
            </w:pPr>
            <w:r>
              <w:rPr>
                <w:sz w:val="20"/>
                <w:szCs w:val="20"/>
              </w:rPr>
              <w:t>$480,000</w:t>
            </w:r>
          </w:p>
        </w:tc>
      </w:tr>
      <w:tr w:rsidR="00252821" w:rsidTr="00252821">
        <w:trPr>
          <w:cantSplit/>
          <w:trHeight w:val="90"/>
        </w:trPr>
        <w:tc>
          <w:tcPr>
            <w:tcW w:w="5000" w:type="pct"/>
            <w:gridSpan w:val="24"/>
            <w:tcBorders>
              <w:bottom w:val="single" w:sz="4" w:space="0" w:color="auto"/>
            </w:tcBorders>
            <w:shd w:val="clear" w:color="auto" w:fill="D9D9D9" w:themeFill="background1" w:themeFillShade="D9"/>
            <w:vAlign w:val="center"/>
          </w:tcPr>
          <w:p w:rsidR="00252821" w:rsidRDefault="00252821" w:rsidP="00252821">
            <w:pPr>
              <w:jc w:val="left"/>
              <w:rPr>
                <w:sz w:val="20"/>
                <w:szCs w:val="20"/>
              </w:rPr>
            </w:pPr>
            <w:r w:rsidRPr="001B1C94">
              <w:rPr>
                <w:b/>
                <w:sz w:val="20"/>
                <w:szCs w:val="20"/>
              </w:rPr>
              <w:lastRenderedPageBreak/>
              <w:t>Output 4</w:t>
            </w:r>
            <w:r w:rsidR="00BE0B11">
              <w:rPr>
                <w:b/>
                <w:sz w:val="20"/>
                <w:szCs w:val="20"/>
              </w:rPr>
              <w:t xml:space="preserve"> (90716)</w:t>
            </w:r>
            <w:r w:rsidRPr="001B1C94">
              <w:rPr>
                <w:b/>
                <w:sz w:val="20"/>
                <w:szCs w:val="20"/>
              </w:rPr>
              <w:t>:</w:t>
            </w:r>
            <w:r w:rsidRPr="001B1C94">
              <w:rPr>
                <w:bCs/>
                <w:sz w:val="20"/>
                <w:szCs w:val="20"/>
              </w:rPr>
              <w:t xml:space="preserve"> Increased availability of qualified </w:t>
            </w:r>
            <w:r w:rsidRPr="001B1C94">
              <w:rPr>
                <w:b/>
                <w:sz w:val="20"/>
                <w:szCs w:val="20"/>
              </w:rPr>
              <w:t xml:space="preserve">Social Innovators </w:t>
            </w:r>
            <w:r w:rsidRPr="001B1C94">
              <w:rPr>
                <w:bCs/>
                <w:sz w:val="20"/>
                <w:szCs w:val="20"/>
              </w:rPr>
              <w:t>to support UNDP innovation for development work</w:t>
            </w:r>
          </w:p>
        </w:tc>
      </w:tr>
      <w:tr w:rsidR="0085304E" w:rsidTr="009E0AB4">
        <w:trPr>
          <w:cantSplit/>
          <w:trHeight w:val="3954"/>
        </w:trPr>
        <w:tc>
          <w:tcPr>
            <w:tcW w:w="1238" w:type="pct"/>
            <w:gridSpan w:val="2"/>
            <w:tcBorders>
              <w:bottom w:val="single" w:sz="4" w:space="0" w:color="auto"/>
            </w:tcBorders>
          </w:tcPr>
          <w:p w:rsidR="0085304E" w:rsidRPr="001B1C94" w:rsidRDefault="0085304E" w:rsidP="00C25D3B">
            <w:pPr>
              <w:ind w:left="342" w:hanging="342"/>
              <w:jc w:val="left"/>
              <w:rPr>
                <w:bCs/>
                <w:sz w:val="20"/>
                <w:szCs w:val="20"/>
              </w:rPr>
            </w:pPr>
            <w:r w:rsidRPr="001B1C94">
              <w:rPr>
                <w:bCs/>
                <w:sz w:val="20"/>
                <w:szCs w:val="20"/>
              </w:rPr>
              <w:t>Indicators</w:t>
            </w:r>
          </w:p>
          <w:p w:rsidR="0085304E" w:rsidRPr="001B1C94" w:rsidRDefault="0085304E" w:rsidP="000B2E91">
            <w:pPr>
              <w:ind w:left="342" w:hanging="342"/>
              <w:jc w:val="left"/>
              <w:rPr>
                <w:bCs/>
                <w:sz w:val="20"/>
                <w:szCs w:val="20"/>
              </w:rPr>
            </w:pPr>
            <w:r w:rsidRPr="001B1C94">
              <w:rPr>
                <w:bCs/>
                <w:sz w:val="20"/>
                <w:szCs w:val="20"/>
              </w:rPr>
              <w:t>4.1 Number of vetted experts on UNDP’s social innovation roster (disaggregated by sex)</w:t>
            </w:r>
          </w:p>
          <w:p w:rsidR="0085304E" w:rsidRPr="001B1C94" w:rsidRDefault="0085304E" w:rsidP="000B2E91">
            <w:pPr>
              <w:ind w:left="342" w:hanging="342"/>
              <w:jc w:val="left"/>
              <w:rPr>
                <w:bCs/>
                <w:sz w:val="20"/>
                <w:szCs w:val="20"/>
              </w:rPr>
            </w:pPr>
            <w:r w:rsidRPr="001B1C94">
              <w:rPr>
                <w:bCs/>
                <w:sz w:val="20"/>
                <w:szCs w:val="20"/>
              </w:rPr>
              <w:t>4.2 Number of roster deployments (disaggregated by sex)</w:t>
            </w:r>
          </w:p>
          <w:p w:rsidR="0085304E" w:rsidRPr="00F04B29" w:rsidRDefault="0085304E" w:rsidP="00C25D3B">
            <w:pPr>
              <w:ind w:left="342" w:hanging="342"/>
              <w:jc w:val="left"/>
              <w:rPr>
                <w:bCs/>
                <w:sz w:val="12"/>
                <w:szCs w:val="12"/>
              </w:rPr>
            </w:pPr>
          </w:p>
          <w:p w:rsidR="0085304E" w:rsidRPr="001B1C94" w:rsidRDefault="0085304E" w:rsidP="00C25D3B">
            <w:pPr>
              <w:jc w:val="left"/>
              <w:rPr>
                <w:bCs/>
                <w:sz w:val="20"/>
                <w:szCs w:val="20"/>
              </w:rPr>
            </w:pPr>
            <w:r w:rsidRPr="001B1C94">
              <w:rPr>
                <w:bCs/>
                <w:sz w:val="20"/>
                <w:szCs w:val="20"/>
              </w:rPr>
              <w:t xml:space="preserve">Baseline </w:t>
            </w:r>
          </w:p>
          <w:p w:rsidR="0085304E" w:rsidRPr="001B1C94" w:rsidRDefault="0085304E" w:rsidP="00C25D3B">
            <w:pPr>
              <w:jc w:val="left"/>
              <w:rPr>
                <w:bCs/>
                <w:sz w:val="20"/>
                <w:szCs w:val="20"/>
              </w:rPr>
            </w:pPr>
            <w:r w:rsidRPr="001B1C94">
              <w:rPr>
                <w:bCs/>
                <w:sz w:val="20"/>
                <w:szCs w:val="20"/>
              </w:rPr>
              <w:t xml:space="preserve">No roster of social innovation experts </w:t>
            </w:r>
          </w:p>
          <w:p w:rsidR="0085304E" w:rsidRPr="00F04B29" w:rsidRDefault="0085304E" w:rsidP="00C25D3B">
            <w:pPr>
              <w:jc w:val="left"/>
              <w:rPr>
                <w:bCs/>
                <w:sz w:val="12"/>
                <w:szCs w:val="12"/>
              </w:rPr>
            </w:pPr>
          </w:p>
          <w:p w:rsidR="0085304E" w:rsidRPr="001B1C94" w:rsidRDefault="0085304E" w:rsidP="00D7220D">
            <w:pPr>
              <w:rPr>
                <w:sz w:val="20"/>
                <w:szCs w:val="20"/>
              </w:rPr>
            </w:pPr>
            <w:r w:rsidRPr="001B1C94">
              <w:rPr>
                <w:sz w:val="20"/>
                <w:szCs w:val="20"/>
              </w:rPr>
              <w:t>Targets (2014)</w:t>
            </w:r>
          </w:p>
          <w:p w:rsidR="0085304E" w:rsidRPr="001B1C94" w:rsidRDefault="0085304E" w:rsidP="00D7220D">
            <w:pPr>
              <w:ind w:left="342" w:hanging="342"/>
              <w:jc w:val="left"/>
              <w:rPr>
                <w:sz w:val="20"/>
                <w:szCs w:val="20"/>
              </w:rPr>
            </w:pPr>
            <w:r w:rsidRPr="001B1C94">
              <w:rPr>
                <w:sz w:val="20"/>
                <w:szCs w:val="20"/>
              </w:rPr>
              <w:t xml:space="preserve">4.1 10 vetted experts on UNDP’s social innovation roster, at least 4 </w:t>
            </w:r>
            <w:proofErr w:type="gramStart"/>
            <w:r w:rsidRPr="001B1C94">
              <w:rPr>
                <w:sz w:val="20"/>
                <w:szCs w:val="20"/>
              </w:rPr>
              <w:t>female</w:t>
            </w:r>
            <w:proofErr w:type="gramEnd"/>
          </w:p>
          <w:p w:rsidR="0085304E" w:rsidRPr="001B1C94" w:rsidRDefault="0085304E" w:rsidP="009E0AB4">
            <w:pPr>
              <w:ind w:left="342" w:hanging="342"/>
              <w:jc w:val="left"/>
              <w:rPr>
                <w:b/>
                <w:sz w:val="20"/>
                <w:szCs w:val="20"/>
              </w:rPr>
            </w:pPr>
            <w:r w:rsidRPr="001B1C94">
              <w:rPr>
                <w:sz w:val="20"/>
                <w:szCs w:val="20"/>
              </w:rPr>
              <w:t xml:space="preserve">4.2 Three deployments </w:t>
            </w:r>
          </w:p>
        </w:tc>
        <w:tc>
          <w:tcPr>
            <w:tcW w:w="1341" w:type="pct"/>
            <w:tcBorders>
              <w:bottom w:val="single" w:sz="4" w:space="0" w:color="auto"/>
            </w:tcBorders>
          </w:tcPr>
          <w:p w:rsidR="0085304E" w:rsidRPr="00225B6B" w:rsidRDefault="0085304E" w:rsidP="00705CAD">
            <w:pPr>
              <w:numPr>
                <w:ilvl w:val="0"/>
                <w:numId w:val="10"/>
              </w:numPr>
              <w:ind w:left="252" w:hanging="180"/>
              <w:jc w:val="left"/>
              <w:rPr>
                <w:iCs/>
                <w:sz w:val="20"/>
                <w:szCs w:val="20"/>
              </w:rPr>
            </w:pPr>
            <w:r w:rsidRPr="00274490">
              <w:rPr>
                <w:iCs/>
                <w:sz w:val="20"/>
                <w:szCs w:val="20"/>
              </w:rPr>
              <w:t>Establish roster of social innovation experts</w:t>
            </w:r>
            <w:r>
              <w:rPr>
                <w:iCs/>
                <w:sz w:val="20"/>
                <w:szCs w:val="20"/>
              </w:rPr>
              <w:t>, consisting of both external experts and internal staff</w:t>
            </w:r>
          </w:p>
          <w:p w:rsidR="0085304E" w:rsidRPr="00274490" w:rsidRDefault="0085304E" w:rsidP="00705CAD">
            <w:pPr>
              <w:numPr>
                <w:ilvl w:val="0"/>
                <w:numId w:val="10"/>
              </w:numPr>
              <w:ind w:left="252" w:hanging="180"/>
              <w:jc w:val="left"/>
              <w:rPr>
                <w:iCs/>
                <w:sz w:val="20"/>
                <w:szCs w:val="20"/>
              </w:rPr>
            </w:pPr>
            <w:r>
              <w:rPr>
                <w:iCs/>
                <w:sz w:val="20"/>
                <w:szCs w:val="20"/>
              </w:rPr>
              <w:t>Manage/m</w:t>
            </w:r>
            <w:r w:rsidRPr="00225B6B">
              <w:rPr>
                <w:iCs/>
                <w:sz w:val="20"/>
                <w:szCs w:val="20"/>
              </w:rPr>
              <w:t xml:space="preserve">aintain vetted roster of social innovation experts </w:t>
            </w:r>
          </w:p>
          <w:p w:rsidR="0085304E" w:rsidRDefault="0085304E" w:rsidP="00705CAD">
            <w:pPr>
              <w:numPr>
                <w:ilvl w:val="0"/>
                <w:numId w:val="10"/>
              </w:numPr>
              <w:ind w:left="252" w:hanging="180"/>
              <w:jc w:val="left"/>
              <w:rPr>
                <w:iCs/>
                <w:sz w:val="20"/>
                <w:szCs w:val="20"/>
              </w:rPr>
            </w:pPr>
            <w:r w:rsidRPr="00274490">
              <w:rPr>
                <w:iCs/>
                <w:sz w:val="20"/>
                <w:szCs w:val="20"/>
              </w:rPr>
              <w:t xml:space="preserve">Deploy </w:t>
            </w:r>
            <w:r w:rsidRPr="00225B6B">
              <w:rPr>
                <w:iCs/>
                <w:sz w:val="20"/>
                <w:szCs w:val="20"/>
              </w:rPr>
              <w:t xml:space="preserve">(and fund) </w:t>
            </w:r>
            <w:r w:rsidRPr="00274490">
              <w:rPr>
                <w:iCs/>
                <w:sz w:val="20"/>
                <w:szCs w:val="20"/>
              </w:rPr>
              <w:t xml:space="preserve">social innovation experts from the roster </w:t>
            </w:r>
            <w:r w:rsidRPr="00225B6B">
              <w:rPr>
                <w:iCs/>
                <w:sz w:val="20"/>
                <w:szCs w:val="20"/>
              </w:rPr>
              <w:t>(matching UNDP needs with expertise)</w:t>
            </w:r>
            <w:r>
              <w:rPr>
                <w:iCs/>
                <w:sz w:val="20"/>
                <w:szCs w:val="20"/>
              </w:rPr>
              <w:t xml:space="preserve"> (e.g., providing mentoring/coaching)</w:t>
            </w:r>
          </w:p>
          <w:p w:rsidR="0085304E" w:rsidRPr="00274490" w:rsidRDefault="0085304E" w:rsidP="00705CAD">
            <w:pPr>
              <w:numPr>
                <w:ilvl w:val="0"/>
                <w:numId w:val="10"/>
              </w:numPr>
              <w:ind w:left="252" w:hanging="180"/>
              <w:jc w:val="left"/>
              <w:rPr>
                <w:iCs/>
                <w:sz w:val="20"/>
                <w:szCs w:val="20"/>
              </w:rPr>
            </w:pPr>
            <w:r w:rsidRPr="00274490">
              <w:rPr>
                <w:iCs/>
                <w:sz w:val="20"/>
                <w:szCs w:val="20"/>
              </w:rPr>
              <w:t>Rollout innovation professional development programme to COs</w:t>
            </w:r>
            <w:r>
              <w:rPr>
                <w:iCs/>
                <w:sz w:val="20"/>
                <w:szCs w:val="20"/>
              </w:rPr>
              <w:t xml:space="preserve"> (e.g., UNDP’s learning package, Nesta’s Development Impact and You (DIY))</w:t>
            </w:r>
          </w:p>
          <w:p w:rsidR="0085304E" w:rsidRPr="001B1C94" w:rsidRDefault="0085304E" w:rsidP="00F04B29">
            <w:pPr>
              <w:numPr>
                <w:ilvl w:val="0"/>
                <w:numId w:val="10"/>
              </w:numPr>
              <w:spacing w:after="0"/>
              <w:ind w:left="252" w:hanging="180"/>
              <w:jc w:val="left"/>
              <w:rPr>
                <w:iCs/>
                <w:sz w:val="20"/>
                <w:szCs w:val="20"/>
              </w:rPr>
            </w:pPr>
            <w:r w:rsidRPr="00252821">
              <w:rPr>
                <w:iCs/>
                <w:sz w:val="20"/>
                <w:szCs w:val="20"/>
              </w:rPr>
              <w:t xml:space="preserve">Design UNDP Innovation Fellows programme; launch UNDP Innovation Fellows programme </w:t>
            </w:r>
          </w:p>
        </w:tc>
        <w:tc>
          <w:tcPr>
            <w:tcW w:w="188" w:type="pct"/>
            <w:gridSpan w:val="4"/>
            <w:tcBorders>
              <w:bottom w:val="single" w:sz="4" w:space="0" w:color="auto"/>
            </w:tcBorders>
            <w:vAlign w:val="center"/>
          </w:tcPr>
          <w:p w:rsidR="0085304E" w:rsidRPr="001B1C94" w:rsidRDefault="0085304E" w:rsidP="008F1069">
            <w:pPr>
              <w:rPr>
                <w:sz w:val="20"/>
                <w:szCs w:val="20"/>
              </w:rPr>
            </w:pPr>
          </w:p>
        </w:tc>
        <w:tc>
          <w:tcPr>
            <w:tcW w:w="146" w:type="pct"/>
            <w:tcBorders>
              <w:bottom w:val="single" w:sz="4" w:space="0" w:color="auto"/>
            </w:tcBorders>
          </w:tcPr>
          <w:p w:rsidR="0085304E" w:rsidRPr="001B1C94" w:rsidRDefault="00FB7CFA" w:rsidP="00FB7CFA">
            <w:pPr>
              <w:jc w:val="center"/>
              <w:rPr>
                <w:sz w:val="20"/>
                <w:szCs w:val="20"/>
              </w:rPr>
            </w:pPr>
            <w:r>
              <w:rPr>
                <w:sz w:val="20"/>
                <w:szCs w:val="20"/>
              </w:rPr>
              <w:t>X</w:t>
            </w:r>
          </w:p>
        </w:tc>
        <w:tc>
          <w:tcPr>
            <w:tcW w:w="146" w:type="pct"/>
            <w:gridSpan w:val="2"/>
            <w:tcBorders>
              <w:bottom w:val="single" w:sz="4" w:space="0" w:color="auto"/>
            </w:tcBorders>
          </w:tcPr>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r>
              <w:rPr>
                <w:sz w:val="20"/>
                <w:szCs w:val="20"/>
              </w:rPr>
              <w:t>X</w:t>
            </w:r>
          </w:p>
          <w:p w:rsidR="00FB7CFA" w:rsidRPr="001B1C94" w:rsidRDefault="00FB7CFA" w:rsidP="0085304E">
            <w:pPr>
              <w:rPr>
                <w:sz w:val="20"/>
                <w:szCs w:val="20"/>
              </w:rPr>
            </w:pPr>
          </w:p>
        </w:tc>
        <w:tc>
          <w:tcPr>
            <w:tcW w:w="181" w:type="pct"/>
            <w:gridSpan w:val="2"/>
            <w:tcBorders>
              <w:bottom w:val="single" w:sz="4" w:space="0" w:color="auto"/>
            </w:tcBorders>
          </w:tcPr>
          <w:p w:rsidR="0085304E" w:rsidRDefault="0085304E" w:rsidP="0085304E">
            <w:pPr>
              <w:rPr>
                <w:sz w:val="20"/>
                <w:szCs w:val="20"/>
              </w:rPr>
            </w:pPr>
          </w:p>
          <w:p w:rsidR="00FB7CFA" w:rsidRDefault="00FB7CFA" w:rsidP="0085304E">
            <w:pPr>
              <w:rPr>
                <w:sz w:val="20"/>
                <w:szCs w:val="20"/>
              </w:rPr>
            </w:pPr>
          </w:p>
          <w:p w:rsidR="00FB7CFA" w:rsidRDefault="00FB7CFA"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r>
              <w:rPr>
                <w:sz w:val="20"/>
                <w:szCs w:val="20"/>
              </w:rPr>
              <w:t>X</w:t>
            </w:r>
          </w:p>
          <w:p w:rsidR="00FB7CFA" w:rsidRPr="001B1C94" w:rsidRDefault="00FB7CFA" w:rsidP="0085304E">
            <w:pPr>
              <w:rPr>
                <w:sz w:val="20"/>
                <w:szCs w:val="20"/>
              </w:rPr>
            </w:pPr>
          </w:p>
        </w:tc>
        <w:tc>
          <w:tcPr>
            <w:tcW w:w="466" w:type="pct"/>
            <w:gridSpan w:val="3"/>
            <w:tcBorders>
              <w:bottom w:val="single" w:sz="4" w:space="0" w:color="auto"/>
            </w:tcBorders>
          </w:tcPr>
          <w:p w:rsidR="0085304E" w:rsidRPr="001B1C94" w:rsidRDefault="00B6516B" w:rsidP="00AD71C8">
            <w:pPr>
              <w:jc w:val="left"/>
              <w:rPr>
                <w:sz w:val="20"/>
                <w:szCs w:val="20"/>
              </w:rPr>
            </w:pPr>
            <w:r>
              <w:rPr>
                <w:sz w:val="20"/>
                <w:szCs w:val="20"/>
              </w:rPr>
              <w:t>KICG</w:t>
            </w:r>
          </w:p>
        </w:tc>
        <w:tc>
          <w:tcPr>
            <w:tcW w:w="411" w:type="pct"/>
            <w:gridSpan w:val="3"/>
            <w:tcBorders>
              <w:bottom w:val="single" w:sz="4" w:space="0" w:color="auto"/>
            </w:tcBorders>
          </w:tcPr>
          <w:p w:rsidR="00D72736" w:rsidRDefault="00D72736" w:rsidP="0085304E">
            <w:pPr>
              <w:jc w:val="left"/>
              <w:rPr>
                <w:sz w:val="20"/>
                <w:szCs w:val="20"/>
              </w:rPr>
            </w:pPr>
            <w:r>
              <w:rPr>
                <w:sz w:val="20"/>
                <w:szCs w:val="20"/>
              </w:rPr>
              <w:t xml:space="preserve">Total </w:t>
            </w:r>
          </w:p>
          <w:p w:rsidR="00D72736" w:rsidRDefault="00D72736" w:rsidP="0085304E">
            <w:pPr>
              <w:jc w:val="left"/>
              <w:rPr>
                <w:sz w:val="20"/>
                <w:szCs w:val="20"/>
              </w:rPr>
            </w:pPr>
          </w:p>
          <w:p w:rsidR="0085304E" w:rsidRDefault="0085304E" w:rsidP="0085304E">
            <w:pPr>
              <w:jc w:val="left"/>
              <w:rPr>
                <w:sz w:val="20"/>
                <w:szCs w:val="20"/>
              </w:rPr>
            </w:pPr>
            <w:r>
              <w:rPr>
                <w:sz w:val="20"/>
                <w:szCs w:val="20"/>
              </w:rPr>
              <w:t xml:space="preserve">GPV </w:t>
            </w:r>
          </w:p>
          <w:p w:rsidR="0085304E" w:rsidRDefault="0085304E" w:rsidP="0085304E">
            <w:pPr>
              <w:jc w:val="left"/>
              <w:rPr>
                <w:sz w:val="20"/>
                <w:szCs w:val="20"/>
              </w:rPr>
            </w:pPr>
          </w:p>
          <w:p w:rsidR="0085304E" w:rsidRPr="001B1C94" w:rsidRDefault="0085304E" w:rsidP="0085304E">
            <w:pPr>
              <w:jc w:val="left"/>
              <w:rPr>
                <w:sz w:val="20"/>
                <w:szCs w:val="20"/>
              </w:rPr>
            </w:pPr>
            <w:r>
              <w:rPr>
                <w:sz w:val="20"/>
                <w:szCs w:val="20"/>
              </w:rPr>
              <w:t xml:space="preserve">Donor </w:t>
            </w:r>
            <w:r w:rsidRPr="001B1C94">
              <w:rPr>
                <w:sz w:val="20"/>
                <w:szCs w:val="20"/>
              </w:rPr>
              <w:t>Resources</w:t>
            </w:r>
          </w:p>
        </w:tc>
        <w:tc>
          <w:tcPr>
            <w:tcW w:w="450" w:type="pct"/>
            <w:gridSpan w:val="3"/>
            <w:tcBorders>
              <w:bottom w:val="single" w:sz="4" w:space="0" w:color="auto"/>
            </w:tcBorders>
          </w:tcPr>
          <w:p w:rsidR="00D72736" w:rsidRPr="001B1C94" w:rsidRDefault="00D72736" w:rsidP="00D72736">
            <w:pPr>
              <w:jc w:val="left"/>
              <w:rPr>
                <w:sz w:val="20"/>
                <w:szCs w:val="20"/>
              </w:rPr>
            </w:pPr>
            <w:r w:rsidRPr="001B1C94">
              <w:rPr>
                <w:sz w:val="20"/>
                <w:szCs w:val="20"/>
              </w:rPr>
              <w:t>Consultants</w:t>
            </w:r>
          </w:p>
          <w:p w:rsidR="00D72736" w:rsidRDefault="00D72736" w:rsidP="00D72736">
            <w:pPr>
              <w:jc w:val="left"/>
              <w:rPr>
                <w:sz w:val="20"/>
                <w:szCs w:val="20"/>
              </w:rPr>
            </w:pPr>
            <w:r w:rsidRPr="001B1C94">
              <w:rPr>
                <w:sz w:val="20"/>
                <w:szCs w:val="20"/>
              </w:rPr>
              <w:t>Travel</w:t>
            </w:r>
          </w:p>
          <w:p w:rsidR="0085304E" w:rsidRPr="001B1C94" w:rsidRDefault="0085304E" w:rsidP="00D72736">
            <w:pPr>
              <w:jc w:val="left"/>
              <w:rPr>
                <w:sz w:val="20"/>
                <w:szCs w:val="20"/>
              </w:rPr>
            </w:pPr>
          </w:p>
        </w:tc>
        <w:tc>
          <w:tcPr>
            <w:tcW w:w="433" w:type="pct"/>
            <w:gridSpan w:val="3"/>
            <w:tcBorders>
              <w:bottom w:val="single" w:sz="4" w:space="0" w:color="auto"/>
            </w:tcBorders>
          </w:tcPr>
          <w:p w:rsidR="00D72736" w:rsidRDefault="00D72736" w:rsidP="009422B3">
            <w:pPr>
              <w:jc w:val="right"/>
              <w:rPr>
                <w:sz w:val="20"/>
                <w:szCs w:val="20"/>
              </w:rPr>
            </w:pPr>
          </w:p>
          <w:p w:rsidR="00FB7CFA" w:rsidRDefault="00FB7CFA" w:rsidP="009422B3">
            <w:pPr>
              <w:jc w:val="right"/>
              <w:rPr>
                <w:sz w:val="20"/>
                <w:szCs w:val="20"/>
              </w:rPr>
            </w:pPr>
          </w:p>
          <w:p w:rsidR="00D72736" w:rsidRDefault="00D72736" w:rsidP="009422B3">
            <w:pPr>
              <w:jc w:val="right"/>
              <w:rPr>
                <w:sz w:val="20"/>
                <w:szCs w:val="20"/>
              </w:rPr>
            </w:pPr>
            <w:r>
              <w:rPr>
                <w:sz w:val="20"/>
                <w:szCs w:val="20"/>
              </w:rPr>
              <w:t>$150,000</w:t>
            </w:r>
          </w:p>
          <w:p w:rsidR="00D72736" w:rsidRDefault="00D72736" w:rsidP="009422B3">
            <w:pPr>
              <w:jc w:val="right"/>
              <w:rPr>
                <w:sz w:val="20"/>
                <w:szCs w:val="20"/>
              </w:rPr>
            </w:pPr>
          </w:p>
          <w:p w:rsidR="00D72736" w:rsidRPr="001B1C94" w:rsidRDefault="00D72736" w:rsidP="009422B3">
            <w:pPr>
              <w:jc w:val="right"/>
              <w:rPr>
                <w:sz w:val="20"/>
                <w:szCs w:val="20"/>
              </w:rPr>
            </w:pPr>
            <w:r>
              <w:rPr>
                <w:sz w:val="20"/>
                <w:szCs w:val="20"/>
              </w:rPr>
              <w:t>$1</w:t>
            </w:r>
            <w:r w:rsidR="009422B3">
              <w:rPr>
                <w:sz w:val="20"/>
                <w:szCs w:val="20"/>
              </w:rPr>
              <w:t>57</w:t>
            </w:r>
            <w:r>
              <w:rPr>
                <w:sz w:val="20"/>
                <w:szCs w:val="20"/>
              </w:rPr>
              <w:t>,000</w:t>
            </w:r>
          </w:p>
        </w:tc>
      </w:tr>
      <w:tr w:rsidR="009422B3" w:rsidTr="009422B3">
        <w:trPr>
          <w:cantSplit/>
          <w:trHeight w:val="90"/>
        </w:trPr>
        <w:tc>
          <w:tcPr>
            <w:tcW w:w="4567" w:type="pct"/>
            <w:gridSpan w:val="21"/>
            <w:tcBorders>
              <w:bottom w:val="single" w:sz="4" w:space="0" w:color="auto"/>
            </w:tcBorders>
            <w:vAlign w:val="center"/>
          </w:tcPr>
          <w:p w:rsidR="009422B3" w:rsidRPr="000D6923" w:rsidRDefault="009422B3" w:rsidP="00016DB3">
            <w:pPr>
              <w:jc w:val="right"/>
              <w:rPr>
                <w:sz w:val="20"/>
                <w:szCs w:val="20"/>
                <w:lang w:val="fr-FR"/>
              </w:rPr>
            </w:pPr>
            <w:r w:rsidRPr="000D6923">
              <w:rPr>
                <w:sz w:val="20"/>
                <w:szCs w:val="20"/>
                <w:lang w:val="fr-FR"/>
              </w:rPr>
              <w:t>GMS 8% on non-</w:t>
            </w:r>
            <w:proofErr w:type="spellStart"/>
            <w:r w:rsidRPr="000D6923">
              <w:rPr>
                <w:sz w:val="20"/>
                <w:szCs w:val="20"/>
                <w:lang w:val="fr-FR"/>
              </w:rPr>
              <w:t>core</w:t>
            </w:r>
            <w:proofErr w:type="spellEnd"/>
            <w:r w:rsidRPr="000D6923">
              <w:rPr>
                <w:sz w:val="20"/>
                <w:szCs w:val="20"/>
                <w:lang w:val="fr-FR"/>
              </w:rPr>
              <w:t xml:space="preserve"> </w:t>
            </w:r>
            <w:proofErr w:type="spellStart"/>
            <w:r w:rsidRPr="000D6923">
              <w:rPr>
                <w:sz w:val="20"/>
                <w:szCs w:val="20"/>
                <w:lang w:val="fr-FR"/>
              </w:rPr>
              <w:t>resources</w:t>
            </w:r>
            <w:proofErr w:type="spellEnd"/>
          </w:p>
        </w:tc>
        <w:tc>
          <w:tcPr>
            <w:tcW w:w="433" w:type="pct"/>
            <w:gridSpan w:val="3"/>
            <w:tcBorders>
              <w:bottom w:val="single" w:sz="4" w:space="0" w:color="auto"/>
            </w:tcBorders>
            <w:vAlign w:val="center"/>
          </w:tcPr>
          <w:p w:rsidR="009422B3" w:rsidRDefault="009422B3" w:rsidP="009422B3">
            <w:pPr>
              <w:jc w:val="right"/>
              <w:rPr>
                <w:sz w:val="20"/>
                <w:szCs w:val="20"/>
              </w:rPr>
            </w:pPr>
            <w:r>
              <w:rPr>
                <w:sz w:val="20"/>
                <w:szCs w:val="20"/>
              </w:rPr>
              <w:t>$13,000</w:t>
            </w:r>
          </w:p>
        </w:tc>
      </w:tr>
      <w:tr w:rsidR="009422B3" w:rsidTr="009E0AB4">
        <w:trPr>
          <w:cantSplit/>
          <w:trHeight w:val="145"/>
        </w:trPr>
        <w:tc>
          <w:tcPr>
            <w:tcW w:w="4567" w:type="pct"/>
            <w:gridSpan w:val="21"/>
            <w:tcBorders>
              <w:bottom w:val="single" w:sz="4" w:space="0" w:color="auto"/>
            </w:tcBorders>
            <w:shd w:val="clear" w:color="auto" w:fill="D9D9D9" w:themeFill="background1" w:themeFillShade="D9"/>
            <w:vAlign w:val="center"/>
          </w:tcPr>
          <w:p w:rsidR="009422B3" w:rsidRPr="0012178F" w:rsidRDefault="009422B3" w:rsidP="009422B3">
            <w:pPr>
              <w:jc w:val="right"/>
              <w:rPr>
                <w:b/>
                <w:sz w:val="20"/>
                <w:szCs w:val="20"/>
              </w:rPr>
            </w:pPr>
            <w:r w:rsidRPr="0012178F">
              <w:rPr>
                <w:b/>
                <w:sz w:val="20"/>
                <w:szCs w:val="20"/>
              </w:rPr>
              <w:t xml:space="preserve">Total output </w:t>
            </w:r>
            <w:r>
              <w:rPr>
                <w:b/>
                <w:sz w:val="20"/>
                <w:szCs w:val="20"/>
              </w:rPr>
              <w:t>4</w:t>
            </w:r>
          </w:p>
        </w:tc>
        <w:tc>
          <w:tcPr>
            <w:tcW w:w="433" w:type="pct"/>
            <w:gridSpan w:val="3"/>
            <w:tcBorders>
              <w:bottom w:val="single" w:sz="4" w:space="0" w:color="auto"/>
            </w:tcBorders>
            <w:shd w:val="clear" w:color="auto" w:fill="D9D9D9" w:themeFill="background1" w:themeFillShade="D9"/>
            <w:vAlign w:val="center"/>
          </w:tcPr>
          <w:p w:rsidR="009422B3" w:rsidRPr="009422B3" w:rsidRDefault="009422B3" w:rsidP="009422B3">
            <w:pPr>
              <w:jc w:val="right"/>
              <w:rPr>
                <w:b/>
                <w:sz w:val="20"/>
                <w:szCs w:val="20"/>
              </w:rPr>
            </w:pPr>
            <w:r w:rsidRPr="009422B3">
              <w:rPr>
                <w:b/>
                <w:sz w:val="20"/>
                <w:szCs w:val="20"/>
              </w:rPr>
              <w:t>$320,000</w:t>
            </w:r>
          </w:p>
        </w:tc>
      </w:tr>
      <w:tr w:rsidR="00252821" w:rsidTr="009422B3">
        <w:trPr>
          <w:cantSplit/>
          <w:trHeight w:val="90"/>
        </w:trPr>
        <w:tc>
          <w:tcPr>
            <w:tcW w:w="5000" w:type="pct"/>
            <w:gridSpan w:val="24"/>
            <w:tcBorders>
              <w:bottom w:val="single" w:sz="4" w:space="0" w:color="auto"/>
            </w:tcBorders>
            <w:shd w:val="clear" w:color="auto" w:fill="D9D9D9" w:themeFill="background1" w:themeFillShade="D9"/>
          </w:tcPr>
          <w:p w:rsidR="00252821" w:rsidRDefault="00252821" w:rsidP="00252821">
            <w:pPr>
              <w:jc w:val="left"/>
              <w:rPr>
                <w:sz w:val="20"/>
                <w:szCs w:val="20"/>
              </w:rPr>
            </w:pPr>
            <w:r w:rsidRPr="001B1C94">
              <w:rPr>
                <w:b/>
                <w:sz w:val="20"/>
                <w:szCs w:val="20"/>
              </w:rPr>
              <w:t>Output 5</w:t>
            </w:r>
            <w:r w:rsidR="00BE0B11">
              <w:rPr>
                <w:b/>
                <w:sz w:val="20"/>
                <w:szCs w:val="20"/>
              </w:rPr>
              <w:t xml:space="preserve"> (90717)</w:t>
            </w:r>
            <w:r w:rsidRPr="001B1C94">
              <w:rPr>
                <w:b/>
                <w:sz w:val="20"/>
                <w:szCs w:val="20"/>
              </w:rPr>
              <w:t xml:space="preserve">: </w:t>
            </w:r>
            <w:r w:rsidRPr="001B1C94">
              <w:rPr>
                <w:bCs/>
                <w:sz w:val="20"/>
                <w:szCs w:val="20"/>
              </w:rPr>
              <w:t>Improved organizational process</w:t>
            </w:r>
            <w:r w:rsidRPr="001B1C94">
              <w:rPr>
                <w:b/>
                <w:sz w:val="20"/>
                <w:szCs w:val="20"/>
              </w:rPr>
              <w:t xml:space="preserve"> </w:t>
            </w:r>
            <w:r w:rsidRPr="001B1C94">
              <w:rPr>
                <w:bCs/>
                <w:sz w:val="20"/>
                <w:szCs w:val="20"/>
              </w:rPr>
              <w:t>(for</w:t>
            </w:r>
            <w:r w:rsidRPr="001B1C94">
              <w:rPr>
                <w:sz w:val="20"/>
                <w:szCs w:val="20"/>
              </w:rPr>
              <w:t xml:space="preserve"> </w:t>
            </w:r>
            <w:r w:rsidRPr="001B1C94">
              <w:rPr>
                <w:b/>
                <w:sz w:val="20"/>
                <w:szCs w:val="20"/>
              </w:rPr>
              <w:t>Performance Efficiency)</w:t>
            </w:r>
          </w:p>
        </w:tc>
      </w:tr>
      <w:tr w:rsidR="0085304E" w:rsidTr="00BF72CC">
        <w:trPr>
          <w:cantSplit/>
          <w:trHeight w:val="90"/>
        </w:trPr>
        <w:tc>
          <w:tcPr>
            <w:tcW w:w="1238" w:type="pct"/>
            <w:gridSpan w:val="2"/>
            <w:tcBorders>
              <w:bottom w:val="single" w:sz="4" w:space="0" w:color="auto"/>
            </w:tcBorders>
          </w:tcPr>
          <w:p w:rsidR="0085304E" w:rsidRPr="001B1C94" w:rsidRDefault="0085304E" w:rsidP="00D7220D">
            <w:pPr>
              <w:jc w:val="left"/>
              <w:rPr>
                <w:bCs/>
                <w:sz w:val="20"/>
                <w:szCs w:val="20"/>
              </w:rPr>
            </w:pPr>
            <w:r w:rsidRPr="001B1C94">
              <w:rPr>
                <w:bCs/>
                <w:sz w:val="20"/>
                <w:szCs w:val="20"/>
              </w:rPr>
              <w:t>Indicators</w:t>
            </w:r>
          </w:p>
          <w:p w:rsidR="0085304E" w:rsidRPr="001B1C94" w:rsidRDefault="00FB7CFA" w:rsidP="00D7220D">
            <w:pPr>
              <w:jc w:val="left"/>
              <w:rPr>
                <w:bCs/>
                <w:sz w:val="20"/>
                <w:szCs w:val="20"/>
              </w:rPr>
            </w:pPr>
            <w:r>
              <w:rPr>
                <w:bCs/>
                <w:sz w:val="20"/>
                <w:szCs w:val="20"/>
              </w:rPr>
              <w:t xml:space="preserve">5.1 </w:t>
            </w:r>
            <w:r w:rsidR="0085304E" w:rsidRPr="001B1C94">
              <w:rPr>
                <w:bCs/>
                <w:sz w:val="20"/>
                <w:szCs w:val="20"/>
              </w:rPr>
              <w:t xml:space="preserve">Number of processes that have been revised to incorporate innovative approaches </w:t>
            </w:r>
          </w:p>
          <w:p w:rsidR="0085304E" w:rsidRPr="00F04B29" w:rsidRDefault="0085304E" w:rsidP="00D7220D">
            <w:pPr>
              <w:ind w:left="342" w:hanging="342"/>
              <w:jc w:val="left"/>
              <w:rPr>
                <w:sz w:val="12"/>
                <w:szCs w:val="12"/>
              </w:rPr>
            </w:pPr>
          </w:p>
          <w:p w:rsidR="0085304E" w:rsidRPr="001B1C94" w:rsidRDefault="0085304E" w:rsidP="00D7220D">
            <w:pPr>
              <w:ind w:left="342" w:hanging="342"/>
              <w:jc w:val="left"/>
              <w:rPr>
                <w:bCs/>
                <w:sz w:val="20"/>
                <w:szCs w:val="20"/>
              </w:rPr>
            </w:pPr>
            <w:r w:rsidRPr="001B1C94">
              <w:rPr>
                <w:bCs/>
                <w:sz w:val="20"/>
                <w:szCs w:val="20"/>
              </w:rPr>
              <w:t>Baseline</w:t>
            </w:r>
          </w:p>
          <w:p w:rsidR="0085304E" w:rsidRPr="001B1C94" w:rsidRDefault="00FB7CFA" w:rsidP="00D7220D">
            <w:pPr>
              <w:rPr>
                <w:bCs/>
                <w:sz w:val="20"/>
                <w:szCs w:val="20"/>
              </w:rPr>
            </w:pPr>
            <w:r>
              <w:rPr>
                <w:bCs/>
                <w:sz w:val="20"/>
                <w:szCs w:val="20"/>
              </w:rPr>
              <w:t>5.1: 1</w:t>
            </w:r>
          </w:p>
          <w:p w:rsidR="0085304E" w:rsidRPr="00F04B29" w:rsidRDefault="0085304E" w:rsidP="00D7220D">
            <w:pPr>
              <w:rPr>
                <w:bCs/>
                <w:sz w:val="12"/>
                <w:szCs w:val="12"/>
              </w:rPr>
            </w:pPr>
          </w:p>
          <w:p w:rsidR="0085304E" w:rsidRPr="001B1C94" w:rsidRDefault="0085304E" w:rsidP="00D7220D">
            <w:pPr>
              <w:jc w:val="left"/>
              <w:rPr>
                <w:sz w:val="20"/>
                <w:szCs w:val="20"/>
              </w:rPr>
            </w:pPr>
            <w:r w:rsidRPr="001B1C94">
              <w:rPr>
                <w:sz w:val="20"/>
                <w:szCs w:val="20"/>
              </w:rPr>
              <w:t>Targets (2014)</w:t>
            </w:r>
          </w:p>
          <w:p w:rsidR="0085304E" w:rsidRPr="001B1C94" w:rsidRDefault="0085304E" w:rsidP="00F04B29">
            <w:pPr>
              <w:spacing w:after="0"/>
              <w:jc w:val="left"/>
              <w:rPr>
                <w:sz w:val="20"/>
                <w:szCs w:val="20"/>
              </w:rPr>
            </w:pPr>
            <w:r w:rsidRPr="001B1C94">
              <w:rPr>
                <w:sz w:val="20"/>
                <w:szCs w:val="20"/>
              </w:rPr>
              <w:t>5.1</w:t>
            </w:r>
            <w:r w:rsidR="00F04B29">
              <w:rPr>
                <w:sz w:val="20"/>
                <w:szCs w:val="20"/>
              </w:rPr>
              <w:t>:</w:t>
            </w:r>
            <w:r w:rsidRPr="001B1C94">
              <w:rPr>
                <w:sz w:val="20"/>
                <w:szCs w:val="20"/>
              </w:rPr>
              <w:t xml:space="preserve"> </w:t>
            </w:r>
            <w:r w:rsidR="009E0AB4">
              <w:rPr>
                <w:sz w:val="20"/>
                <w:szCs w:val="20"/>
              </w:rPr>
              <w:t>1</w:t>
            </w:r>
            <w:r w:rsidRPr="001B1C94">
              <w:rPr>
                <w:sz w:val="20"/>
                <w:szCs w:val="20"/>
              </w:rPr>
              <w:t xml:space="preserve"> </w:t>
            </w:r>
            <w:r w:rsidR="00FB7CFA">
              <w:rPr>
                <w:sz w:val="20"/>
                <w:szCs w:val="20"/>
              </w:rPr>
              <w:t xml:space="preserve">additional </w:t>
            </w:r>
            <w:r w:rsidRPr="001B1C94">
              <w:rPr>
                <w:sz w:val="20"/>
                <w:szCs w:val="20"/>
              </w:rPr>
              <w:t xml:space="preserve">process has been revised </w:t>
            </w:r>
          </w:p>
        </w:tc>
        <w:tc>
          <w:tcPr>
            <w:tcW w:w="1341" w:type="pct"/>
            <w:tcBorders>
              <w:bottom w:val="single" w:sz="4" w:space="0" w:color="auto"/>
              <w:right w:val="nil"/>
            </w:tcBorders>
            <w:shd w:val="clear" w:color="auto" w:fill="auto"/>
          </w:tcPr>
          <w:p w:rsidR="0085304E" w:rsidRPr="001B1C94" w:rsidRDefault="0085304E" w:rsidP="00A749E8">
            <w:pPr>
              <w:numPr>
                <w:ilvl w:val="0"/>
                <w:numId w:val="10"/>
              </w:numPr>
              <w:ind w:left="252" w:hanging="180"/>
              <w:jc w:val="left"/>
              <w:rPr>
                <w:iCs/>
                <w:sz w:val="20"/>
                <w:szCs w:val="20"/>
              </w:rPr>
            </w:pPr>
            <w:r w:rsidRPr="001B1C94">
              <w:rPr>
                <w:iCs/>
                <w:sz w:val="20"/>
                <w:szCs w:val="20"/>
              </w:rPr>
              <w:t>Analyse UNDP operational process and identify bottlenecks (e.g., resource mobilization (crowdfunding, social impact funds), procurement)</w:t>
            </w:r>
          </w:p>
          <w:p w:rsidR="0085304E" w:rsidRPr="001B1C94" w:rsidRDefault="0085304E" w:rsidP="00A749E8">
            <w:pPr>
              <w:numPr>
                <w:ilvl w:val="0"/>
                <w:numId w:val="10"/>
              </w:numPr>
              <w:ind w:left="252" w:hanging="180"/>
              <w:jc w:val="left"/>
              <w:rPr>
                <w:iCs/>
                <w:sz w:val="20"/>
                <w:szCs w:val="20"/>
              </w:rPr>
            </w:pPr>
            <w:r w:rsidRPr="001B1C94">
              <w:rPr>
                <w:iCs/>
                <w:sz w:val="20"/>
                <w:szCs w:val="20"/>
              </w:rPr>
              <w:t>Design innovative approach for (element of) UNDP operational processes</w:t>
            </w:r>
          </w:p>
          <w:p w:rsidR="0085304E" w:rsidRPr="001B1C94" w:rsidRDefault="0085304E" w:rsidP="00A749E8">
            <w:pPr>
              <w:numPr>
                <w:ilvl w:val="0"/>
                <w:numId w:val="10"/>
              </w:numPr>
              <w:ind w:left="252" w:hanging="180"/>
              <w:jc w:val="left"/>
              <w:rPr>
                <w:iCs/>
                <w:sz w:val="20"/>
                <w:szCs w:val="20"/>
              </w:rPr>
            </w:pPr>
            <w:r w:rsidRPr="001B1C94">
              <w:rPr>
                <w:iCs/>
                <w:sz w:val="20"/>
                <w:szCs w:val="20"/>
              </w:rPr>
              <w:t xml:space="preserve">Reengineer selected process </w:t>
            </w:r>
          </w:p>
          <w:p w:rsidR="0085304E" w:rsidRPr="001B1C94" w:rsidRDefault="0085304E" w:rsidP="00FB7CFA">
            <w:pPr>
              <w:ind w:left="252"/>
              <w:jc w:val="left"/>
              <w:rPr>
                <w:iCs/>
                <w:sz w:val="20"/>
                <w:szCs w:val="20"/>
              </w:rPr>
            </w:pPr>
          </w:p>
        </w:tc>
        <w:tc>
          <w:tcPr>
            <w:tcW w:w="188" w:type="pct"/>
            <w:gridSpan w:val="4"/>
            <w:tcBorders>
              <w:bottom w:val="single" w:sz="4" w:space="0" w:color="auto"/>
            </w:tcBorders>
            <w:shd w:val="clear" w:color="auto" w:fill="auto"/>
            <w:vAlign w:val="center"/>
          </w:tcPr>
          <w:p w:rsidR="0085304E" w:rsidRPr="001B1C94" w:rsidRDefault="0085304E" w:rsidP="008F1069">
            <w:pPr>
              <w:rPr>
                <w:sz w:val="20"/>
                <w:szCs w:val="20"/>
              </w:rPr>
            </w:pPr>
          </w:p>
        </w:tc>
        <w:tc>
          <w:tcPr>
            <w:tcW w:w="146" w:type="pct"/>
            <w:tcBorders>
              <w:bottom w:val="single" w:sz="4" w:space="0" w:color="auto"/>
            </w:tcBorders>
            <w:shd w:val="clear" w:color="auto" w:fill="auto"/>
            <w:vAlign w:val="center"/>
          </w:tcPr>
          <w:p w:rsidR="0085304E" w:rsidRPr="001B1C94" w:rsidRDefault="0085304E" w:rsidP="008F1069">
            <w:pPr>
              <w:rPr>
                <w:sz w:val="20"/>
                <w:szCs w:val="20"/>
              </w:rPr>
            </w:pPr>
          </w:p>
        </w:tc>
        <w:tc>
          <w:tcPr>
            <w:tcW w:w="146" w:type="pct"/>
            <w:gridSpan w:val="2"/>
            <w:tcBorders>
              <w:bottom w:val="single" w:sz="4" w:space="0" w:color="auto"/>
            </w:tcBorders>
            <w:shd w:val="clear" w:color="auto" w:fill="auto"/>
          </w:tcPr>
          <w:p w:rsidR="0085304E" w:rsidRDefault="0085304E"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p>
          <w:p w:rsidR="00FB7CFA" w:rsidRPr="001B1C94" w:rsidRDefault="00FB7CFA" w:rsidP="0085304E">
            <w:pPr>
              <w:rPr>
                <w:sz w:val="20"/>
                <w:szCs w:val="20"/>
              </w:rPr>
            </w:pPr>
            <w:r>
              <w:rPr>
                <w:sz w:val="20"/>
                <w:szCs w:val="20"/>
              </w:rPr>
              <w:t>X</w:t>
            </w:r>
          </w:p>
        </w:tc>
        <w:tc>
          <w:tcPr>
            <w:tcW w:w="181" w:type="pct"/>
            <w:gridSpan w:val="2"/>
            <w:tcBorders>
              <w:bottom w:val="single" w:sz="4" w:space="0" w:color="auto"/>
            </w:tcBorders>
            <w:shd w:val="clear" w:color="auto" w:fill="auto"/>
          </w:tcPr>
          <w:p w:rsidR="0085304E" w:rsidRDefault="0085304E" w:rsidP="0085304E">
            <w:pPr>
              <w:rPr>
                <w:sz w:val="20"/>
                <w:szCs w:val="20"/>
              </w:rPr>
            </w:pPr>
            <w:r>
              <w:rPr>
                <w:sz w:val="20"/>
                <w:szCs w:val="20"/>
              </w:rPr>
              <w:t>X</w:t>
            </w: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p>
          <w:p w:rsidR="00FB7CFA" w:rsidRDefault="00FB7CFA" w:rsidP="0085304E">
            <w:pPr>
              <w:rPr>
                <w:sz w:val="20"/>
                <w:szCs w:val="20"/>
              </w:rPr>
            </w:pPr>
            <w:r>
              <w:rPr>
                <w:sz w:val="20"/>
                <w:szCs w:val="20"/>
              </w:rPr>
              <w:t>X</w:t>
            </w:r>
          </w:p>
          <w:p w:rsidR="00FB7CFA" w:rsidRDefault="00FB7CFA" w:rsidP="0085304E">
            <w:pPr>
              <w:rPr>
                <w:sz w:val="20"/>
                <w:szCs w:val="20"/>
              </w:rPr>
            </w:pPr>
            <w:r>
              <w:rPr>
                <w:sz w:val="20"/>
                <w:szCs w:val="20"/>
              </w:rPr>
              <w:t>X</w:t>
            </w:r>
          </w:p>
          <w:p w:rsidR="00FB7CFA" w:rsidRPr="001B1C94" w:rsidRDefault="00FB7CFA" w:rsidP="0085304E">
            <w:pPr>
              <w:rPr>
                <w:sz w:val="20"/>
                <w:szCs w:val="20"/>
              </w:rPr>
            </w:pPr>
          </w:p>
        </w:tc>
        <w:tc>
          <w:tcPr>
            <w:tcW w:w="466" w:type="pct"/>
            <w:gridSpan w:val="3"/>
            <w:tcBorders>
              <w:bottom w:val="single" w:sz="4" w:space="0" w:color="auto"/>
            </w:tcBorders>
          </w:tcPr>
          <w:p w:rsidR="0085304E" w:rsidRPr="001B1C94" w:rsidRDefault="00BB75AA" w:rsidP="00AD71C8">
            <w:pPr>
              <w:jc w:val="left"/>
              <w:rPr>
                <w:sz w:val="20"/>
                <w:szCs w:val="20"/>
              </w:rPr>
            </w:pPr>
            <w:r>
              <w:rPr>
                <w:sz w:val="20"/>
                <w:szCs w:val="20"/>
              </w:rPr>
              <w:t>KICG</w:t>
            </w:r>
          </w:p>
        </w:tc>
        <w:tc>
          <w:tcPr>
            <w:tcW w:w="411" w:type="pct"/>
            <w:gridSpan w:val="3"/>
            <w:tcBorders>
              <w:bottom w:val="single" w:sz="4" w:space="0" w:color="auto"/>
            </w:tcBorders>
          </w:tcPr>
          <w:p w:rsidR="00D72736" w:rsidRDefault="00D72736" w:rsidP="0085304E">
            <w:pPr>
              <w:jc w:val="left"/>
              <w:rPr>
                <w:sz w:val="20"/>
                <w:szCs w:val="20"/>
              </w:rPr>
            </w:pPr>
            <w:r>
              <w:rPr>
                <w:sz w:val="20"/>
                <w:szCs w:val="20"/>
              </w:rPr>
              <w:t xml:space="preserve">Total </w:t>
            </w:r>
          </w:p>
          <w:p w:rsidR="00D72736" w:rsidRDefault="00D72736" w:rsidP="0085304E">
            <w:pPr>
              <w:jc w:val="left"/>
              <w:rPr>
                <w:sz w:val="20"/>
                <w:szCs w:val="20"/>
              </w:rPr>
            </w:pPr>
          </w:p>
          <w:p w:rsidR="0085304E" w:rsidRDefault="0085304E" w:rsidP="0085304E">
            <w:pPr>
              <w:jc w:val="left"/>
              <w:rPr>
                <w:sz w:val="20"/>
                <w:szCs w:val="20"/>
              </w:rPr>
            </w:pPr>
            <w:r>
              <w:rPr>
                <w:sz w:val="20"/>
                <w:szCs w:val="20"/>
              </w:rPr>
              <w:t xml:space="preserve">GPV </w:t>
            </w:r>
          </w:p>
          <w:p w:rsidR="0085304E" w:rsidRDefault="0085304E" w:rsidP="0085304E">
            <w:pPr>
              <w:jc w:val="left"/>
              <w:rPr>
                <w:sz w:val="20"/>
                <w:szCs w:val="20"/>
              </w:rPr>
            </w:pPr>
          </w:p>
          <w:p w:rsidR="0085304E" w:rsidRPr="001B1C94" w:rsidRDefault="0085304E" w:rsidP="0085304E">
            <w:pPr>
              <w:jc w:val="left"/>
              <w:rPr>
                <w:sz w:val="20"/>
                <w:szCs w:val="20"/>
              </w:rPr>
            </w:pPr>
            <w:r>
              <w:rPr>
                <w:sz w:val="20"/>
                <w:szCs w:val="20"/>
              </w:rPr>
              <w:t xml:space="preserve">Donor </w:t>
            </w:r>
            <w:r w:rsidRPr="001B1C94">
              <w:rPr>
                <w:sz w:val="20"/>
                <w:szCs w:val="20"/>
              </w:rPr>
              <w:t>Resources</w:t>
            </w:r>
          </w:p>
        </w:tc>
        <w:tc>
          <w:tcPr>
            <w:tcW w:w="450" w:type="pct"/>
            <w:gridSpan w:val="3"/>
            <w:tcBorders>
              <w:bottom w:val="single" w:sz="4" w:space="0" w:color="auto"/>
            </w:tcBorders>
          </w:tcPr>
          <w:p w:rsidR="00D72736" w:rsidRPr="001B1C94" w:rsidRDefault="00D72736" w:rsidP="00D72736">
            <w:pPr>
              <w:jc w:val="left"/>
              <w:rPr>
                <w:sz w:val="20"/>
                <w:szCs w:val="20"/>
              </w:rPr>
            </w:pPr>
            <w:r w:rsidRPr="001B1C94">
              <w:rPr>
                <w:sz w:val="20"/>
                <w:szCs w:val="20"/>
              </w:rPr>
              <w:t>Consultants</w:t>
            </w:r>
          </w:p>
          <w:p w:rsidR="00D72736" w:rsidRDefault="00D72736" w:rsidP="00D72736">
            <w:pPr>
              <w:jc w:val="left"/>
              <w:rPr>
                <w:sz w:val="20"/>
                <w:szCs w:val="20"/>
              </w:rPr>
            </w:pPr>
            <w:r w:rsidRPr="001B1C94">
              <w:rPr>
                <w:sz w:val="20"/>
                <w:szCs w:val="20"/>
              </w:rPr>
              <w:t>Travel</w:t>
            </w:r>
          </w:p>
          <w:p w:rsidR="0085304E" w:rsidRPr="001B1C94" w:rsidRDefault="0085304E" w:rsidP="00D72736">
            <w:pPr>
              <w:jc w:val="left"/>
              <w:rPr>
                <w:sz w:val="20"/>
                <w:szCs w:val="20"/>
              </w:rPr>
            </w:pPr>
          </w:p>
        </w:tc>
        <w:tc>
          <w:tcPr>
            <w:tcW w:w="433" w:type="pct"/>
            <w:gridSpan w:val="3"/>
            <w:tcBorders>
              <w:bottom w:val="single" w:sz="4" w:space="0" w:color="auto"/>
            </w:tcBorders>
          </w:tcPr>
          <w:p w:rsidR="00D72736" w:rsidRDefault="00D72736" w:rsidP="009422B3">
            <w:pPr>
              <w:jc w:val="right"/>
              <w:rPr>
                <w:sz w:val="20"/>
                <w:szCs w:val="20"/>
              </w:rPr>
            </w:pPr>
          </w:p>
          <w:p w:rsidR="00FB7CFA" w:rsidRDefault="00FB7CFA" w:rsidP="009422B3">
            <w:pPr>
              <w:jc w:val="right"/>
              <w:rPr>
                <w:sz w:val="20"/>
                <w:szCs w:val="20"/>
              </w:rPr>
            </w:pPr>
          </w:p>
          <w:p w:rsidR="00D72736" w:rsidRDefault="00D72736" w:rsidP="009422B3">
            <w:pPr>
              <w:jc w:val="right"/>
              <w:rPr>
                <w:sz w:val="20"/>
                <w:szCs w:val="20"/>
              </w:rPr>
            </w:pPr>
            <w:r>
              <w:rPr>
                <w:sz w:val="20"/>
                <w:szCs w:val="20"/>
              </w:rPr>
              <w:t>$0</w:t>
            </w:r>
          </w:p>
          <w:p w:rsidR="00D72736" w:rsidRDefault="00D72736" w:rsidP="009422B3">
            <w:pPr>
              <w:jc w:val="right"/>
              <w:rPr>
                <w:sz w:val="20"/>
                <w:szCs w:val="20"/>
              </w:rPr>
            </w:pPr>
          </w:p>
          <w:p w:rsidR="00D72736" w:rsidRPr="001B1C94" w:rsidRDefault="00D72736" w:rsidP="009422B3">
            <w:pPr>
              <w:jc w:val="right"/>
              <w:rPr>
                <w:sz w:val="20"/>
                <w:szCs w:val="20"/>
              </w:rPr>
            </w:pPr>
            <w:r>
              <w:rPr>
                <w:sz w:val="20"/>
                <w:szCs w:val="20"/>
              </w:rPr>
              <w:t>$</w:t>
            </w:r>
            <w:r w:rsidR="009422B3">
              <w:rPr>
                <w:sz w:val="20"/>
                <w:szCs w:val="20"/>
              </w:rPr>
              <w:t>593</w:t>
            </w:r>
            <w:r>
              <w:rPr>
                <w:sz w:val="20"/>
                <w:szCs w:val="20"/>
              </w:rPr>
              <w:t>,000</w:t>
            </w:r>
          </w:p>
        </w:tc>
      </w:tr>
      <w:tr w:rsidR="009422B3" w:rsidTr="009E0AB4">
        <w:trPr>
          <w:cantSplit/>
          <w:trHeight w:val="228"/>
        </w:trPr>
        <w:tc>
          <w:tcPr>
            <w:tcW w:w="4567" w:type="pct"/>
            <w:gridSpan w:val="21"/>
            <w:shd w:val="clear" w:color="auto" w:fill="D9D9D9" w:themeFill="background1" w:themeFillShade="D9"/>
            <w:vAlign w:val="center"/>
          </w:tcPr>
          <w:p w:rsidR="009422B3" w:rsidRPr="000D6923" w:rsidRDefault="009422B3" w:rsidP="00016DB3">
            <w:pPr>
              <w:jc w:val="right"/>
              <w:rPr>
                <w:sz w:val="20"/>
                <w:szCs w:val="20"/>
                <w:lang w:val="fr-FR"/>
              </w:rPr>
            </w:pPr>
            <w:r w:rsidRPr="000D6923">
              <w:rPr>
                <w:sz w:val="20"/>
                <w:szCs w:val="20"/>
                <w:lang w:val="fr-FR"/>
              </w:rPr>
              <w:t>GMS 8% on non-</w:t>
            </w:r>
            <w:proofErr w:type="spellStart"/>
            <w:r w:rsidRPr="000D6923">
              <w:rPr>
                <w:sz w:val="20"/>
                <w:szCs w:val="20"/>
                <w:lang w:val="fr-FR"/>
              </w:rPr>
              <w:t>core</w:t>
            </w:r>
            <w:proofErr w:type="spellEnd"/>
            <w:r w:rsidRPr="000D6923">
              <w:rPr>
                <w:sz w:val="20"/>
                <w:szCs w:val="20"/>
                <w:lang w:val="fr-FR"/>
              </w:rPr>
              <w:t xml:space="preserve"> </w:t>
            </w:r>
            <w:proofErr w:type="spellStart"/>
            <w:r w:rsidRPr="000D6923">
              <w:rPr>
                <w:sz w:val="20"/>
                <w:szCs w:val="20"/>
                <w:lang w:val="fr-FR"/>
              </w:rPr>
              <w:t>resources</w:t>
            </w:r>
            <w:proofErr w:type="spellEnd"/>
          </w:p>
        </w:tc>
        <w:tc>
          <w:tcPr>
            <w:tcW w:w="433" w:type="pct"/>
            <w:gridSpan w:val="3"/>
            <w:shd w:val="clear" w:color="auto" w:fill="D9D9D9" w:themeFill="background1" w:themeFillShade="D9"/>
          </w:tcPr>
          <w:p w:rsidR="009422B3" w:rsidRPr="001B1C94" w:rsidRDefault="009422B3" w:rsidP="009422B3">
            <w:pPr>
              <w:jc w:val="right"/>
              <w:rPr>
                <w:sz w:val="20"/>
                <w:szCs w:val="20"/>
              </w:rPr>
            </w:pPr>
            <w:r>
              <w:rPr>
                <w:sz w:val="20"/>
                <w:szCs w:val="20"/>
              </w:rPr>
              <w:t>47,000</w:t>
            </w:r>
          </w:p>
        </w:tc>
      </w:tr>
      <w:tr w:rsidR="009422B3" w:rsidTr="009E0AB4">
        <w:trPr>
          <w:cantSplit/>
          <w:trHeight w:val="217"/>
        </w:trPr>
        <w:tc>
          <w:tcPr>
            <w:tcW w:w="4567" w:type="pct"/>
            <w:gridSpan w:val="21"/>
            <w:shd w:val="clear" w:color="auto" w:fill="D9D9D9" w:themeFill="background1" w:themeFillShade="D9"/>
            <w:vAlign w:val="center"/>
          </w:tcPr>
          <w:p w:rsidR="009422B3" w:rsidRPr="0012178F" w:rsidRDefault="009422B3" w:rsidP="009422B3">
            <w:pPr>
              <w:jc w:val="right"/>
              <w:rPr>
                <w:b/>
                <w:sz w:val="20"/>
                <w:szCs w:val="20"/>
              </w:rPr>
            </w:pPr>
            <w:r w:rsidRPr="0012178F">
              <w:rPr>
                <w:b/>
                <w:sz w:val="20"/>
                <w:szCs w:val="20"/>
              </w:rPr>
              <w:t xml:space="preserve">Total output </w:t>
            </w:r>
            <w:r>
              <w:rPr>
                <w:b/>
                <w:sz w:val="20"/>
                <w:szCs w:val="20"/>
              </w:rPr>
              <w:t>5</w:t>
            </w:r>
          </w:p>
        </w:tc>
        <w:tc>
          <w:tcPr>
            <w:tcW w:w="433" w:type="pct"/>
            <w:gridSpan w:val="3"/>
            <w:shd w:val="clear" w:color="auto" w:fill="D9D9D9" w:themeFill="background1" w:themeFillShade="D9"/>
          </w:tcPr>
          <w:p w:rsidR="009422B3" w:rsidRPr="009422B3" w:rsidRDefault="009422B3" w:rsidP="009422B3">
            <w:pPr>
              <w:jc w:val="right"/>
              <w:rPr>
                <w:b/>
                <w:sz w:val="20"/>
                <w:szCs w:val="20"/>
              </w:rPr>
            </w:pPr>
            <w:r w:rsidRPr="009422B3">
              <w:rPr>
                <w:b/>
                <w:sz w:val="20"/>
                <w:szCs w:val="20"/>
              </w:rPr>
              <w:t>$640,000</w:t>
            </w:r>
          </w:p>
        </w:tc>
      </w:tr>
      <w:tr w:rsidR="009422B3" w:rsidTr="009E0AB4">
        <w:trPr>
          <w:cantSplit/>
          <w:trHeight w:val="194"/>
        </w:trPr>
        <w:tc>
          <w:tcPr>
            <w:tcW w:w="4567" w:type="pct"/>
            <w:gridSpan w:val="21"/>
            <w:shd w:val="clear" w:color="auto" w:fill="A6A6A6" w:themeFill="background1" w:themeFillShade="A6"/>
            <w:vAlign w:val="center"/>
          </w:tcPr>
          <w:p w:rsidR="009422B3" w:rsidRPr="008F1140" w:rsidRDefault="008F1140" w:rsidP="009422B3">
            <w:pPr>
              <w:jc w:val="right"/>
              <w:rPr>
                <w:sz w:val="20"/>
                <w:szCs w:val="20"/>
              </w:rPr>
            </w:pPr>
            <w:r w:rsidRPr="008F1140">
              <w:rPr>
                <w:sz w:val="20"/>
                <w:szCs w:val="20"/>
              </w:rPr>
              <w:t>Total programmatic activities</w:t>
            </w:r>
          </w:p>
        </w:tc>
        <w:tc>
          <w:tcPr>
            <w:tcW w:w="433" w:type="pct"/>
            <w:gridSpan w:val="3"/>
            <w:shd w:val="clear" w:color="auto" w:fill="A6A6A6" w:themeFill="background1" w:themeFillShade="A6"/>
          </w:tcPr>
          <w:p w:rsidR="009422B3" w:rsidRPr="009422B3" w:rsidRDefault="008F1140" w:rsidP="009422B3">
            <w:pPr>
              <w:jc w:val="right"/>
              <w:rPr>
                <w:b/>
                <w:sz w:val="20"/>
                <w:szCs w:val="20"/>
              </w:rPr>
            </w:pPr>
            <w:r>
              <w:rPr>
                <w:b/>
                <w:sz w:val="20"/>
                <w:szCs w:val="20"/>
              </w:rPr>
              <w:t>2,951,000</w:t>
            </w:r>
          </w:p>
        </w:tc>
      </w:tr>
      <w:tr w:rsidR="009422B3" w:rsidTr="009422B3">
        <w:trPr>
          <w:cantSplit/>
          <w:trHeight w:val="90"/>
        </w:trPr>
        <w:tc>
          <w:tcPr>
            <w:tcW w:w="4567" w:type="pct"/>
            <w:gridSpan w:val="21"/>
            <w:shd w:val="clear" w:color="auto" w:fill="A6A6A6" w:themeFill="background1" w:themeFillShade="A6"/>
          </w:tcPr>
          <w:p w:rsidR="009422B3" w:rsidRPr="001B1C94" w:rsidRDefault="009422B3" w:rsidP="009422B3">
            <w:pPr>
              <w:jc w:val="right"/>
              <w:rPr>
                <w:sz w:val="20"/>
                <w:szCs w:val="20"/>
              </w:rPr>
            </w:pPr>
            <w:r>
              <w:rPr>
                <w:sz w:val="20"/>
                <w:szCs w:val="20"/>
              </w:rPr>
              <w:t>Total GMS 8% on non-core resources</w:t>
            </w:r>
          </w:p>
        </w:tc>
        <w:tc>
          <w:tcPr>
            <w:tcW w:w="433" w:type="pct"/>
            <w:gridSpan w:val="3"/>
            <w:shd w:val="clear" w:color="auto" w:fill="A6A6A6" w:themeFill="background1" w:themeFillShade="A6"/>
          </w:tcPr>
          <w:p w:rsidR="009422B3" w:rsidRPr="008F1140" w:rsidRDefault="009422B3" w:rsidP="009422B3">
            <w:pPr>
              <w:jc w:val="right"/>
              <w:rPr>
                <w:b/>
                <w:sz w:val="20"/>
                <w:szCs w:val="20"/>
              </w:rPr>
            </w:pPr>
            <w:r w:rsidRPr="008F1140">
              <w:rPr>
                <w:b/>
                <w:sz w:val="20"/>
                <w:szCs w:val="20"/>
              </w:rPr>
              <w:t>249,000</w:t>
            </w:r>
          </w:p>
        </w:tc>
      </w:tr>
      <w:tr w:rsidR="009422B3" w:rsidTr="008F1140">
        <w:trPr>
          <w:cantSplit/>
          <w:trHeight w:val="90"/>
        </w:trPr>
        <w:tc>
          <w:tcPr>
            <w:tcW w:w="4567" w:type="pct"/>
            <w:gridSpan w:val="21"/>
            <w:shd w:val="clear" w:color="auto" w:fill="A6A6A6" w:themeFill="background1" w:themeFillShade="A6"/>
            <w:vAlign w:val="center"/>
          </w:tcPr>
          <w:p w:rsidR="009422B3" w:rsidRPr="001B1C94" w:rsidRDefault="008F1140" w:rsidP="008F1140">
            <w:pPr>
              <w:jc w:val="right"/>
              <w:rPr>
                <w:sz w:val="20"/>
                <w:szCs w:val="20"/>
              </w:rPr>
            </w:pPr>
            <w:r>
              <w:rPr>
                <w:sz w:val="20"/>
                <w:szCs w:val="20"/>
              </w:rPr>
              <w:t>Total project</w:t>
            </w:r>
          </w:p>
        </w:tc>
        <w:tc>
          <w:tcPr>
            <w:tcW w:w="433" w:type="pct"/>
            <w:gridSpan w:val="3"/>
            <w:shd w:val="clear" w:color="auto" w:fill="A6A6A6" w:themeFill="background1" w:themeFillShade="A6"/>
          </w:tcPr>
          <w:p w:rsidR="009422B3" w:rsidRPr="008F1140" w:rsidRDefault="009422B3" w:rsidP="009422B3">
            <w:pPr>
              <w:jc w:val="right"/>
              <w:rPr>
                <w:b/>
                <w:sz w:val="20"/>
                <w:szCs w:val="20"/>
              </w:rPr>
            </w:pPr>
            <w:r w:rsidRPr="008F1140">
              <w:rPr>
                <w:b/>
                <w:sz w:val="20"/>
                <w:szCs w:val="20"/>
              </w:rPr>
              <w:t>$3,200,00</w:t>
            </w:r>
          </w:p>
        </w:tc>
      </w:tr>
    </w:tbl>
    <w:p w:rsidR="008F1069" w:rsidRDefault="008F1069" w:rsidP="008F1069">
      <w:pPr>
        <w:rPr>
          <w:b/>
        </w:rPr>
        <w:sectPr w:rsidR="008F1069" w:rsidSect="00894D47">
          <w:headerReference w:type="first" r:id="rId20"/>
          <w:pgSz w:w="16838" w:h="11906" w:orient="landscape" w:code="9"/>
          <w:pgMar w:top="1152" w:right="864" w:bottom="1152" w:left="864" w:header="720" w:footer="432" w:gutter="0"/>
          <w:cols w:space="708"/>
          <w:titlePg/>
          <w:docGrid w:linePitch="360"/>
        </w:sectPr>
      </w:pPr>
    </w:p>
    <w:p w:rsidR="008F1069" w:rsidRPr="0086371F" w:rsidRDefault="008F1069" w:rsidP="008F1069">
      <w:pPr>
        <w:pStyle w:val="Heading1"/>
      </w:pPr>
      <w:r w:rsidRPr="0086371F">
        <w:lastRenderedPageBreak/>
        <w:t>Management Arrangements</w:t>
      </w:r>
    </w:p>
    <w:p w:rsidR="00A37A64" w:rsidRPr="00A37A64" w:rsidRDefault="00A37A64" w:rsidP="00A37A64">
      <w:pPr>
        <w:rPr>
          <w:iCs/>
        </w:rPr>
      </w:pPr>
      <w:r w:rsidRPr="00A37A64">
        <w:rPr>
          <w:iCs/>
        </w:rPr>
        <w:t xml:space="preserve">The project work </w:t>
      </w:r>
      <w:r>
        <w:rPr>
          <w:iCs/>
        </w:rPr>
        <w:t>will be carried out by the Product Team in close partnership and collaboration with regional bureaux/regional centres, selected country offices and central bureaux.</w:t>
      </w:r>
    </w:p>
    <w:p w:rsidR="008F1069" w:rsidRDefault="00EF69C4" w:rsidP="008F1069">
      <w:pPr>
        <w:rPr>
          <w:i/>
        </w:rPr>
      </w:pPr>
      <w:r>
        <w:rPr>
          <w:i/>
          <w:noProof/>
          <w:lang w:val="en-US"/>
        </w:rPr>
        <mc:AlternateContent>
          <mc:Choice Requires="wpc">
            <w:drawing>
              <wp:inline distT="0" distB="0" distL="0" distR="0">
                <wp:extent cx="5943600" cy="3273425"/>
                <wp:effectExtent l="0" t="4445"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68"/>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Default="00BE0B11" w:rsidP="008F1069">
                              <w:pPr>
                                <w:jc w:val="center"/>
                                <w:rPr>
                                  <w:b/>
                                  <w:sz w:val="18"/>
                                  <w:szCs w:val="18"/>
                                </w:rPr>
                              </w:pPr>
                              <w:r>
                                <w:rPr>
                                  <w:b/>
                                  <w:sz w:val="18"/>
                                  <w:szCs w:val="18"/>
                                </w:rPr>
                                <w:t>Project Manager</w:t>
                              </w:r>
                            </w:p>
                            <w:p w:rsidR="00BE0B11" w:rsidRPr="00274490" w:rsidRDefault="00BE0B11" w:rsidP="00EB6313">
                              <w:pPr>
                                <w:jc w:val="center"/>
                                <w:rPr>
                                  <w:bCs/>
                                  <w:sz w:val="18"/>
                                  <w:szCs w:val="18"/>
                                </w:rPr>
                              </w:pPr>
                              <w:r w:rsidRPr="00274490">
                                <w:rPr>
                                  <w:bCs/>
                                  <w:sz w:val="18"/>
                                  <w:szCs w:val="18"/>
                                </w:rPr>
                                <w:t>(</w:t>
                              </w:r>
                              <w:r>
                                <w:rPr>
                                  <w:bCs/>
                                  <w:sz w:val="18"/>
                                  <w:szCs w:val="18"/>
                                </w:rPr>
                                <w:t>Innovation</w:t>
                              </w:r>
                              <w:r w:rsidRPr="00274490">
                                <w:rPr>
                                  <w:bCs/>
                                  <w:sz w:val="18"/>
                                  <w:szCs w:val="18"/>
                                </w:rPr>
                                <w:t xml:space="preserve"> Advisor)</w:t>
                              </w:r>
                            </w:p>
                            <w:p w:rsidR="00BE0B11" w:rsidRPr="00EB563F" w:rsidRDefault="00BE0B11" w:rsidP="008F1069">
                              <w:pPr>
                                <w:jc w:val="center"/>
                                <w:rPr>
                                  <w:sz w:val="20"/>
                                  <w:szCs w:val="20"/>
                                </w:rPr>
                              </w:pPr>
                            </w:p>
                          </w:txbxContent>
                        </wps:txbx>
                        <wps:bodyPr rot="0" vert="horz" wrap="square" lIns="91440" tIns="45720" rIns="91440" bIns="45720" anchor="t" anchorCtr="0" upright="1">
                          <a:noAutofit/>
                        </wps:bodyPr>
                      </wps:wsp>
                      <wps:wsp>
                        <wps:cNvPr id="3" name="Rectangle 69"/>
                        <wps:cNvSpPr>
                          <a:spLocks noChangeArrowheads="1"/>
                        </wps:cNvSpPr>
                        <wps:spPr bwMode="auto">
                          <a:xfrm>
                            <a:off x="457200" y="571500"/>
                            <a:ext cx="49149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Default="00BE0B11" w:rsidP="005C3057">
                              <w:pPr>
                                <w:jc w:val="center"/>
                                <w:rPr>
                                  <w:b/>
                                </w:rPr>
                              </w:pPr>
                              <w:r>
                                <w:rPr>
                                  <w:b/>
                                </w:rPr>
                                <w:t>UNDP Project Board</w:t>
                              </w:r>
                            </w:p>
                          </w:txbxContent>
                        </wps:txbx>
                        <wps:bodyPr rot="0" vert="horz" wrap="square" lIns="91440" tIns="45720" rIns="91440" bIns="45720" anchor="t" anchorCtr="0" upright="1">
                          <a:noAutofit/>
                        </wps:bodyPr>
                      </wps:wsp>
                      <wps:wsp>
                        <wps:cNvPr id="4" name="Rectangle 70"/>
                        <wps:cNvSpPr>
                          <a:spLocks noChangeArrowheads="1"/>
                        </wps:cNvSpPr>
                        <wps:spPr bwMode="auto">
                          <a:xfrm>
                            <a:off x="4572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Default="00BE0B11" w:rsidP="008F1069">
                              <w:pPr>
                                <w:jc w:val="center"/>
                                <w:rPr>
                                  <w:b/>
                                  <w:bCs/>
                                  <w:sz w:val="18"/>
                                  <w:szCs w:val="18"/>
                                </w:rPr>
                              </w:pPr>
                              <w:r w:rsidRPr="00CA0EEF">
                                <w:rPr>
                                  <w:b/>
                                  <w:bCs/>
                                  <w:sz w:val="18"/>
                                  <w:szCs w:val="18"/>
                                </w:rPr>
                                <w:t xml:space="preserve">Senior </w:t>
                              </w:r>
                              <w:r>
                                <w:rPr>
                                  <w:b/>
                                  <w:bCs/>
                                  <w:sz w:val="18"/>
                                  <w:szCs w:val="18"/>
                                </w:rPr>
                                <w:t>Beneficiary</w:t>
                              </w:r>
                            </w:p>
                            <w:p w:rsidR="00BE0B11" w:rsidRPr="00274490" w:rsidRDefault="00BE0B11" w:rsidP="008F1069">
                              <w:pPr>
                                <w:jc w:val="center"/>
                                <w:rPr>
                                  <w:sz w:val="18"/>
                                  <w:szCs w:val="18"/>
                                </w:rPr>
                              </w:pPr>
                              <w:r>
                                <w:rPr>
                                  <w:sz w:val="18"/>
                                  <w:szCs w:val="18"/>
                                </w:rPr>
                                <w:t>(</w:t>
                              </w:r>
                              <w:proofErr w:type="spellStart"/>
                              <w:r>
                                <w:rPr>
                                  <w:sz w:val="18"/>
                                  <w:szCs w:val="18"/>
                                </w:rPr>
                                <w:t>RBx</w:t>
                              </w:r>
                              <w:proofErr w:type="spellEnd"/>
                              <w:r>
                                <w:rPr>
                                  <w:sz w:val="18"/>
                                  <w:szCs w:val="18"/>
                                </w:rPr>
                                <w:t>, COs</w:t>
                              </w:r>
                              <w:r w:rsidRPr="00274490">
                                <w:rPr>
                                  <w:sz w:val="18"/>
                                  <w:szCs w:val="18"/>
                                </w:rPr>
                                <w:t xml:space="preserve">) </w:t>
                              </w:r>
                            </w:p>
                            <w:p w:rsidR="00BE0B11" w:rsidRPr="00EB563F" w:rsidRDefault="00BE0B11" w:rsidP="008F1069">
                              <w:pPr>
                                <w:jc w:val="center"/>
                                <w:rPr>
                                  <w:sz w:val="18"/>
                                  <w:szCs w:val="18"/>
                                </w:rPr>
                              </w:pPr>
                            </w:p>
                          </w:txbxContent>
                        </wps:txbx>
                        <wps:bodyPr rot="0" vert="horz" wrap="square" lIns="91440" tIns="45720" rIns="91440" bIns="45720" anchor="t" anchorCtr="0" upright="1">
                          <a:noAutofit/>
                        </wps:bodyPr>
                      </wps:wsp>
                      <wps:wsp>
                        <wps:cNvPr id="5" name="Rectangle 71"/>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Default="00BE0B11" w:rsidP="008F1069">
                              <w:pPr>
                                <w:jc w:val="center"/>
                                <w:rPr>
                                  <w:b/>
                                  <w:sz w:val="18"/>
                                  <w:szCs w:val="18"/>
                                </w:rPr>
                              </w:pPr>
                              <w:r w:rsidRPr="00CA0EEF">
                                <w:rPr>
                                  <w:b/>
                                  <w:sz w:val="18"/>
                                  <w:szCs w:val="18"/>
                                </w:rPr>
                                <w:t>Executive</w:t>
                              </w:r>
                            </w:p>
                            <w:p w:rsidR="00BE0B11" w:rsidRPr="005C3057" w:rsidRDefault="00BE0B11" w:rsidP="00AD71C8">
                              <w:pPr>
                                <w:jc w:val="center"/>
                                <w:rPr>
                                  <w:bCs/>
                                  <w:sz w:val="18"/>
                                  <w:szCs w:val="18"/>
                                </w:rPr>
                              </w:pPr>
                              <w:r>
                                <w:rPr>
                                  <w:bCs/>
                                  <w:sz w:val="18"/>
                                  <w:szCs w:val="18"/>
                                </w:rPr>
                                <w:t>(Director B</w:t>
                              </w:r>
                              <w:r w:rsidR="00BB75AA">
                                <w:rPr>
                                  <w:bCs/>
                                  <w:sz w:val="18"/>
                                  <w:szCs w:val="18"/>
                                </w:rPr>
                                <w:t>PPS</w:t>
                              </w:r>
                              <w:r w:rsidRPr="005C3057">
                                <w:rPr>
                                  <w:bCs/>
                                  <w:sz w:val="18"/>
                                  <w:szCs w:val="18"/>
                                </w:rPr>
                                <w:t>)</w:t>
                              </w:r>
                            </w:p>
                            <w:p w:rsidR="00BE0B11" w:rsidRPr="00EB563F" w:rsidRDefault="00BE0B11" w:rsidP="008F1069">
                              <w:pPr>
                                <w:jc w:val="center"/>
                                <w:rPr>
                                  <w:b/>
                                  <w:sz w:val="20"/>
                                  <w:szCs w:val="20"/>
                                </w:rPr>
                              </w:pPr>
                            </w:p>
                          </w:txbxContent>
                        </wps:txbx>
                        <wps:bodyPr rot="0" vert="horz" wrap="square" lIns="91440" tIns="45720" rIns="91440" bIns="45720" anchor="t" anchorCtr="0" upright="1">
                          <a:noAutofit/>
                        </wps:bodyPr>
                      </wps:wsp>
                      <wps:wsp>
                        <wps:cNvPr id="6" name="Rectangle 72"/>
                        <wps:cNvSpPr>
                          <a:spLocks noChangeArrowheads="1"/>
                        </wps:cNvSpPr>
                        <wps:spPr bwMode="auto">
                          <a:xfrm>
                            <a:off x="3657600" y="800100"/>
                            <a:ext cx="17145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Pr="00B6516B" w:rsidRDefault="00BE0B11" w:rsidP="00B6516B">
                              <w:pPr>
                                <w:jc w:val="center"/>
                                <w:rPr>
                                  <w:b/>
                                  <w:bCs/>
                                  <w:sz w:val="18"/>
                                  <w:szCs w:val="18"/>
                                </w:rPr>
                              </w:pPr>
                              <w:r w:rsidRPr="00B6516B">
                                <w:rPr>
                                  <w:b/>
                                  <w:bCs/>
                                  <w:sz w:val="18"/>
                                  <w:szCs w:val="18"/>
                                </w:rPr>
                                <w:t>Senior Supplier</w:t>
                              </w:r>
                            </w:p>
                            <w:p w:rsidR="00BE0B11" w:rsidRPr="00274490" w:rsidRDefault="00BB75AA" w:rsidP="00B6516B">
                              <w:pPr>
                                <w:jc w:val="center"/>
                                <w:rPr>
                                  <w:sz w:val="18"/>
                                  <w:szCs w:val="18"/>
                                </w:rPr>
                              </w:pPr>
                              <w:r>
                                <w:rPr>
                                  <w:bCs/>
                                  <w:sz w:val="18"/>
                                  <w:szCs w:val="18"/>
                                </w:rPr>
                                <w:t>BPPS Professional Clusters</w:t>
                              </w:r>
                              <w:r w:rsidR="00BE0B11" w:rsidRPr="00274490">
                                <w:rPr>
                                  <w:sz w:val="18"/>
                                  <w:szCs w:val="18"/>
                                </w:rPr>
                                <w:t>, BOM</w:t>
                              </w:r>
                              <w:r w:rsidR="00BE0B11">
                                <w:rPr>
                                  <w:sz w:val="18"/>
                                  <w:szCs w:val="18"/>
                                </w:rPr>
                                <w:t>, Development Partners</w:t>
                              </w:r>
                              <w:r w:rsidR="00BE0B11" w:rsidRPr="00274490">
                                <w:rPr>
                                  <w:sz w:val="18"/>
                                  <w:szCs w:val="18"/>
                                </w:rPr>
                                <w:t>)</w:t>
                              </w:r>
                            </w:p>
                            <w:p w:rsidR="00BE0B11" w:rsidRPr="00EB563F" w:rsidRDefault="00BE0B11" w:rsidP="008F1069">
                              <w:pPr>
                                <w:jc w:val="center"/>
                                <w:rPr>
                                  <w:sz w:val="20"/>
                                  <w:szCs w:val="20"/>
                                  <w:lang w:val="es-ES"/>
                                </w:rPr>
                              </w:pPr>
                            </w:p>
                          </w:txbxContent>
                        </wps:txbx>
                        <wps:bodyPr rot="0" vert="horz" wrap="square" lIns="91440" tIns="45720" rIns="91440" bIns="45720" anchor="t" anchorCtr="0" upright="1">
                          <a:noAutofit/>
                        </wps:bodyPr>
                      </wps:wsp>
                      <wps:wsp>
                        <wps:cNvPr id="7" name="AutoShape 73"/>
                        <wps:cNvCnPr>
                          <a:cxnSpLocks noChangeShapeType="1"/>
                          <a:stCxn id="5" idx="2"/>
                          <a:endCxn id="2" idx="0"/>
                        </wps:cNvCnPr>
                        <wps:spPr bwMode="auto">
                          <a:xfrm>
                            <a:off x="2857500"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74"/>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Default="00BE0B11" w:rsidP="008F1069">
                              <w:pPr>
                                <w:jc w:val="center"/>
                                <w:rPr>
                                  <w:b/>
                                  <w:sz w:val="18"/>
                                  <w:szCs w:val="18"/>
                                </w:rPr>
                              </w:pPr>
                              <w:r>
                                <w:rPr>
                                  <w:b/>
                                  <w:sz w:val="18"/>
                                  <w:szCs w:val="18"/>
                                </w:rPr>
                                <w:t>Project Assurance</w:t>
                              </w:r>
                            </w:p>
                            <w:p w:rsidR="00BE0B11" w:rsidRPr="00274490" w:rsidRDefault="00BE0B11" w:rsidP="00476505">
                              <w:pPr>
                                <w:jc w:val="center"/>
                                <w:rPr>
                                  <w:sz w:val="18"/>
                                  <w:szCs w:val="18"/>
                                </w:rPr>
                              </w:pPr>
                              <w:r w:rsidRPr="00274490">
                                <w:rPr>
                                  <w:sz w:val="18"/>
                                  <w:szCs w:val="18"/>
                                </w:rPr>
                                <w:t>(</w:t>
                              </w:r>
                              <w:r>
                                <w:rPr>
                                  <w:sz w:val="18"/>
                                  <w:szCs w:val="18"/>
                                </w:rPr>
                                <w:t>KICG Practice Manager)</w:t>
                              </w:r>
                            </w:p>
                            <w:p w:rsidR="00BE0B11" w:rsidRPr="00EB563F" w:rsidRDefault="00BE0B11" w:rsidP="008F1069">
                              <w:pPr>
                                <w:pStyle w:val="BodyText3"/>
                                <w:jc w:val="center"/>
                                <w:rPr>
                                  <w:b/>
                                  <w:bCs/>
                                  <w:sz w:val="20"/>
                                </w:rPr>
                              </w:pPr>
                            </w:p>
                          </w:txbxContent>
                        </wps:txbx>
                        <wps:bodyPr rot="0" vert="horz" wrap="square" lIns="91440" tIns="45720" rIns="91440" bIns="45720" anchor="t" anchorCtr="0" upright="1">
                          <a:noAutofit/>
                        </wps:bodyPr>
                      </wps:wsp>
                      <wps:wsp>
                        <wps:cNvPr id="9" name="Rectangle 75"/>
                        <wps:cNvSpPr>
                          <a:spLocks noChangeArrowheads="1"/>
                        </wps:cNvSpPr>
                        <wps:spPr bwMode="auto">
                          <a:xfrm>
                            <a:off x="3811905" y="1885950"/>
                            <a:ext cx="1445895" cy="68770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Default="00BE0B11" w:rsidP="008F1069">
                              <w:pPr>
                                <w:jc w:val="center"/>
                                <w:rPr>
                                  <w:b/>
                                  <w:sz w:val="18"/>
                                  <w:szCs w:val="18"/>
                                </w:rPr>
                              </w:pPr>
                              <w:r>
                                <w:rPr>
                                  <w:b/>
                                  <w:sz w:val="18"/>
                                  <w:szCs w:val="18"/>
                                </w:rPr>
                                <w:t>Project Support</w:t>
                              </w:r>
                            </w:p>
                            <w:p w:rsidR="00BE0B11" w:rsidRPr="00216DB5" w:rsidRDefault="00BE0B11" w:rsidP="00EB6313">
                              <w:pPr>
                                <w:jc w:val="center"/>
                                <w:rPr>
                                  <w:bCs/>
                                  <w:sz w:val="18"/>
                                  <w:szCs w:val="18"/>
                                </w:rPr>
                              </w:pPr>
                              <w:r w:rsidRPr="00B6516B">
                                <w:rPr>
                                  <w:bCs/>
                                  <w:sz w:val="16"/>
                                  <w:szCs w:val="16"/>
                                </w:rPr>
                                <w:t>(KICG Operations Specialist</w:t>
                              </w:r>
                              <w:r>
                                <w:rPr>
                                  <w:bCs/>
                                  <w:sz w:val="16"/>
                                  <w:szCs w:val="16"/>
                                </w:rPr>
                                <w:t xml:space="preserve"> &amp;</w:t>
                              </w:r>
                              <w:r w:rsidRPr="00B6516B">
                                <w:rPr>
                                  <w:bCs/>
                                  <w:sz w:val="16"/>
                                  <w:szCs w:val="16"/>
                                </w:rPr>
                                <w:t xml:space="preserve"> Programme</w:t>
                              </w:r>
                              <w:r>
                                <w:rPr>
                                  <w:bCs/>
                                  <w:sz w:val="18"/>
                                  <w:szCs w:val="18"/>
                                </w:rPr>
                                <w:t xml:space="preserve"> Associate, </w:t>
                              </w:r>
                              <w:r w:rsidR="00BB75AA">
                                <w:rPr>
                                  <w:bCs/>
                                  <w:sz w:val="18"/>
                                  <w:szCs w:val="18"/>
                                </w:rPr>
                                <w:t>BPPS</w:t>
                              </w:r>
                              <w:r>
                                <w:rPr>
                                  <w:bCs/>
                                  <w:sz w:val="18"/>
                                  <w:szCs w:val="18"/>
                                </w:rPr>
                                <w:t xml:space="preserve"> PSU</w:t>
                              </w:r>
                              <w:r w:rsidRPr="00216DB5">
                                <w:rPr>
                                  <w:bCs/>
                                  <w:sz w:val="18"/>
                                  <w:szCs w:val="18"/>
                                </w:rPr>
                                <w:t>)</w:t>
                              </w:r>
                            </w:p>
                            <w:p w:rsidR="00BE0B11" w:rsidRDefault="00BE0B11" w:rsidP="008F1069">
                              <w:pPr>
                                <w:jc w:val="center"/>
                                <w:rPr>
                                  <w:b/>
                                  <w:sz w:val="18"/>
                                  <w:szCs w:val="18"/>
                                </w:rPr>
                              </w:pPr>
                            </w:p>
                            <w:p w:rsidR="00BE0B11" w:rsidRDefault="00BE0B11" w:rsidP="008F1069">
                              <w:pPr>
                                <w:spacing w:before="120"/>
                                <w:jc w:val="center"/>
                                <w:rPr>
                                  <w:sz w:val="18"/>
                                  <w:szCs w:val="18"/>
                                </w:rPr>
                              </w:pPr>
                            </w:p>
                          </w:txbxContent>
                        </wps:txbx>
                        <wps:bodyPr rot="0" vert="horz" wrap="square" lIns="91440" tIns="45720" rIns="91440" bIns="45720" anchor="t" anchorCtr="0" upright="1">
                          <a:noAutofit/>
                        </wps:bodyPr>
                      </wps:wsp>
                      <wps:wsp>
                        <wps:cNvPr id="10" name="AutoShape 76"/>
                        <wps:cNvCnPr>
                          <a:cxnSpLocks noChangeShapeType="1"/>
                          <a:stCxn id="2" idx="3"/>
                          <a:endCxn id="9" idx="1"/>
                        </wps:cNvCnPr>
                        <wps:spPr bwMode="auto">
                          <a:xfrm>
                            <a:off x="3543300" y="2229485"/>
                            <a:ext cx="268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7"/>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BE0B11" w:rsidRPr="001D0B24" w:rsidRDefault="00BE0B11" w:rsidP="008F1069">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2" name="Rectangle 82"/>
                        <wps:cNvSpPr>
                          <a:spLocks noChangeArrowheads="1"/>
                        </wps:cNvSpPr>
                        <wps:spPr bwMode="auto">
                          <a:xfrm>
                            <a:off x="2057400" y="2743200"/>
                            <a:ext cx="1600200" cy="38735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BE0B11" w:rsidRDefault="00BE0B11" w:rsidP="00E846B1">
                              <w:pPr>
                                <w:jc w:val="center"/>
                                <w:rPr>
                                  <w:b/>
                                  <w:sz w:val="18"/>
                                  <w:szCs w:val="18"/>
                                </w:rPr>
                              </w:pPr>
                              <w:r>
                                <w:rPr>
                                  <w:b/>
                                  <w:sz w:val="18"/>
                                  <w:szCs w:val="18"/>
                                </w:rPr>
                                <w:t>Project Team</w:t>
                              </w:r>
                            </w:p>
                            <w:p w:rsidR="00BE0B11" w:rsidRPr="00EB563F" w:rsidRDefault="00BE0B11" w:rsidP="008F1069">
                              <w:pPr>
                                <w:jc w:val="center"/>
                                <w:rPr>
                                  <w:sz w:val="20"/>
                                  <w:szCs w:val="20"/>
                                </w:rPr>
                              </w:pPr>
                            </w:p>
                          </w:txbxContent>
                        </wps:txbx>
                        <wps:bodyPr rot="0" vert="horz" wrap="square" lIns="91440" tIns="45720" rIns="91440" bIns="45720" anchor="t" anchorCtr="0" upright="1">
                          <a:noAutofit/>
                        </wps:bodyPr>
                      </wps:wsp>
                      <wps:wsp>
                        <wps:cNvPr id="13" name="AutoShape 83"/>
                        <wps:cNvCnPr>
                          <a:cxnSpLocks noChangeShapeType="1"/>
                          <a:stCxn id="2" idx="2"/>
                          <a:endCxn id="12" idx="0"/>
                        </wps:cNvCnPr>
                        <wps:spPr bwMode="auto">
                          <a:xfrm>
                            <a:off x="285750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84"/>
                        <wps:cNvCnPr>
                          <a:cxnSpLocks noChangeShapeType="1"/>
                          <a:stCxn id="8" idx="0"/>
                          <a:endCxn id="5"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9" editas="canvas" style="width:468pt;height:257.75pt;mso-position-horizontal-relative:char;mso-position-vertical-relative:line" coordsize="59436,3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32734;visibility:visible;mso-wrap-style:square">
                  <v:fill o:detectmouseclick="t"/>
                  <v:path o:connecttype="none"/>
                </v:shape>
                <v:rect id="Rectangle 68" o:spid="_x0000_s1031"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XsEA&#10;AADaAAAADwAAAGRycy9kb3ducmV2LnhtbESPUWvCMBSF3wf+h3CFvc1UkSHVKFMYE/Zk9QdcmmtT&#10;2tx0SWzrfv0iDHw8nHO+w9nsRtuKnnyoHSuYzzIQxKXTNVcKLufPtxWIEJE1to5JwZ0C7LaTlw3m&#10;2g18or6IlUgQDjkqMDF2uZShNGQxzFxHnLyr8xZjkr6S2uOQ4LaViyx7lxZrTgsGOzoYKpviZhV8&#10;n+v5skVT/NBv89Uvm8of9oNSr9PxYw0i0hif4f/2UStYwON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P17BAAAA2gAAAA8AAAAAAAAAAAAAAAAAmAIAAGRycy9kb3du&#10;cmV2LnhtbFBLBQYAAAAABAAEAPUAAACGAwAAAAA=&#10;" fillcolor="#fc9">
                  <v:shadow on="t" opacity=".5" offset="6pt,6pt"/>
                  <v:textbox>
                    <w:txbxContent>
                      <w:p w:rsidR="00BE0B11" w:rsidRDefault="00BE0B11" w:rsidP="008F1069">
                        <w:pPr>
                          <w:jc w:val="center"/>
                          <w:rPr>
                            <w:b/>
                            <w:sz w:val="18"/>
                            <w:szCs w:val="18"/>
                          </w:rPr>
                        </w:pPr>
                        <w:r>
                          <w:rPr>
                            <w:b/>
                            <w:sz w:val="18"/>
                            <w:szCs w:val="18"/>
                          </w:rPr>
                          <w:t>Project Manager</w:t>
                        </w:r>
                      </w:p>
                      <w:p w:rsidR="00BE0B11" w:rsidRPr="00274490" w:rsidRDefault="00BE0B11" w:rsidP="00EB6313">
                        <w:pPr>
                          <w:jc w:val="center"/>
                          <w:rPr>
                            <w:bCs/>
                            <w:sz w:val="18"/>
                            <w:szCs w:val="18"/>
                          </w:rPr>
                        </w:pPr>
                        <w:r w:rsidRPr="00274490">
                          <w:rPr>
                            <w:bCs/>
                            <w:sz w:val="18"/>
                            <w:szCs w:val="18"/>
                          </w:rPr>
                          <w:t>(</w:t>
                        </w:r>
                        <w:r>
                          <w:rPr>
                            <w:bCs/>
                            <w:sz w:val="18"/>
                            <w:szCs w:val="18"/>
                          </w:rPr>
                          <w:t>Innovation</w:t>
                        </w:r>
                        <w:r w:rsidRPr="00274490">
                          <w:rPr>
                            <w:bCs/>
                            <w:sz w:val="18"/>
                            <w:szCs w:val="18"/>
                          </w:rPr>
                          <w:t xml:space="preserve"> Advisor)</w:t>
                        </w:r>
                      </w:p>
                      <w:p w:rsidR="00BE0B11" w:rsidRPr="00EB563F" w:rsidRDefault="00BE0B11" w:rsidP="008F1069">
                        <w:pPr>
                          <w:jc w:val="center"/>
                          <w:rPr>
                            <w:sz w:val="20"/>
                            <w:szCs w:val="20"/>
                          </w:rPr>
                        </w:pPr>
                      </w:p>
                    </w:txbxContent>
                  </v:textbox>
                </v:rect>
                <v:rect id="Rectangle 69" o:spid="_x0000_s1032" style="position:absolute;left:4572;top:5715;width:49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b0sMA&#10;AADaAAAADwAAAGRycy9kb3ducmV2LnhtbESPT4vCMBTE7wt+h/CEvYimVahSjSILyoIn/yB4ezTP&#10;pti8lCZru99+Iwh7HGbmN8xq09taPKn1lWMF6SQBQVw4XXGp4HLejRcgfEDWWDsmBb/kYbMefKww&#10;167jIz1PoRQRwj5HBSaEJpfSF4Ys+olriKN3d63FEGVbSt1iF+G2ltMkyaTFiuOCwYa+DBWP049V&#10;sL/7W0bpIc262b65mPl1NB9dlfoc9tsliEB9+A+/299awQxe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b0sMAAADaAAAADwAAAAAAAAAAAAAAAACYAgAAZHJzL2Rv&#10;d25yZXYueG1sUEsFBgAAAAAEAAQA9QAAAIgDAAAAAA==&#10;" fillcolor="#f90">
                  <v:shadow on="t" opacity=".5" offset="6pt,6pt"/>
                  <v:textbox>
                    <w:txbxContent>
                      <w:p w:rsidR="00BE0B11" w:rsidRDefault="00BE0B11" w:rsidP="005C3057">
                        <w:pPr>
                          <w:jc w:val="center"/>
                          <w:rPr>
                            <w:b/>
                          </w:rPr>
                        </w:pPr>
                        <w:r>
                          <w:rPr>
                            <w:b/>
                          </w:rPr>
                          <w:t>UNDP Project Board</w:t>
                        </w:r>
                      </w:p>
                    </w:txbxContent>
                  </v:textbox>
                </v:rect>
                <v:rect id="Rectangle 70" o:spid="_x0000_s1033" style="position:absolute;left:4572;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BE0B11" w:rsidRDefault="00BE0B11" w:rsidP="008F1069">
                        <w:pPr>
                          <w:jc w:val="center"/>
                          <w:rPr>
                            <w:b/>
                            <w:bCs/>
                            <w:sz w:val="18"/>
                            <w:szCs w:val="18"/>
                          </w:rPr>
                        </w:pPr>
                        <w:r w:rsidRPr="00CA0EEF">
                          <w:rPr>
                            <w:b/>
                            <w:bCs/>
                            <w:sz w:val="18"/>
                            <w:szCs w:val="18"/>
                          </w:rPr>
                          <w:t xml:space="preserve">Senior </w:t>
                        </w:r>
                        <w:r>
                          <w:rPr>
                            <w:b/>
                            <w:bCs/>
                            <w:sz w:val="18"/>
                            <w:szCs w:val="18"/>
                          </w:rPr>
                          <w:t>Beneficiary</w:t>
                        </w:r>
                      </w:p>
                      <w:p w:rsidR="00BE0B11" w:rsidRPr="00274490" w:rsidRDefault="00BE0B11" w:rsidP="008F1069">
                        <w:pPr>
                          <w:jc w:val="center"/>
                          <w:rPr>
                            <w:sz w:val="18"/>
                            <w:szCs w:val="18"/>
                          </w:rPr>
                        </w:pPr>
                        <w:r>
                          <w:rPr>
                            <w:sz w:val="18"/>
                            <w:szCs w:val="18"/>
                          </w:rPr>
                          <w:t>(RBx, COs</w:t>
                        </w:r>
                        <w:r w:rsidRPr="00274490">
                          <w:rPr>
                            <w:sz w:val="18"/>
                            <w:szCs w:val="18"/>
                          </w:rPr>
                          <w:t xml:space="preserve">) </w:t>
                        </w:r>
                      </w:p>
                      <w:p w:rsidR="00BE0B11" w:rsidRPr="00EB563F" w:rsidRDefault="00BE0B11" w:rsidP="008F1069">
                        <w:pPr>
                          <w:jc w:val="center"/>
                          <w:rPr>
                            <w:sz w:val="18"/>
                            <w:szCs w:val="18"/>
                          </w:rPr>
                        </w:pPr>
                      </w:p>
                    </w:txbxContent>
                  </v:textbox>
                </v:rect>
                <v:rect id="Rectangle 71" o:spid="_x0000_s1034" style="position:absolute;left:20574;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BE0B11" w:rsidRDefault="00BE0B11" w:rsidP="008F1069">
                        <w:pPr>
                          <w:jc w:val="center"/>
                          <w:rPr>
                            <w:b/>
                            <w:sz w:val="18"/>
                            <w:szCs w:val="18"/>
                          </w:rPr>
                        </w:pPr>
                        <w:r w:rsidRPr="00CA0EEF">
                          <w:rPr>
                            <w:b/>
                            <w:sz w:val="18"/>
                            <w:szCs w:val="18"/>
                          </w:rPr>
                          <w:t>Executive</w:t>
                        </w:r>
                      </w:p>
                      <w:p w:rsidR="00BE0B11" w:rsidRPr="005C3057" w:rsidRDefault="00BE0B11" w:rsidP="00AD71C8">
                        <w:pPr>
                          <w:jc w:val="center"/>
                          <w:rPr>
                            <w:bCs/>
                            <w:sz w:val="18"/>
                            <w:szCs w:val="18"/>
                          </w:rPr>
                        </w:pPr>
                        <w:r>
                          <w:rPr>
                            <w:bCs/>
                            <w:sz w:val="18"/>
                            <w:szCs w:val="18"/>
                          </w:rPr>
                          <w:t>(Director B</w:t>
                        </w:r>
                        <w:r w:rsidR="00BB75AA">
                          <w:rPr>
                            <w:bCs/>
                            <w:sz w:val="18"/>
                            <w:szCs w:val="18"/>
                          </w:rPr>
                          <w:t>PPS</w:t>
                        </w:r>
                        <w:r w:rsidRPr="005C3057">
                          <w:rPr>
                            <w:bCs/>
                            <w:sz w:val="18"/>
                            <w:szCs w:val="18"/>
                          </w:rPr>
                          <w:t>)</w:t>
                        </w:r>
                      </w:p>
                      <w:p w:rsidR="00BE0B11" w:rsidRPr="00EB563F" w:rsidRDefault="00BE0B11" w:rsidP="008F1069">
                        <w:pPr>
                          <w:jc w:val="center"/>
                          <w:rPr>
                            <w:b/>
                            <w:sz w:val="20"/>
                            <w:szCs w:val="20"/>
                          </w:rPr>
                        </w:pPr>
                      </w:p>
                    </w:txbxContent>
                  </v:textbox>
                </v:rect>
                <v:rect id="Rectangle 72" o:spid="_x0000_s1035" style="position:absolute;left:36576;top:8001;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BE0B11" w:rsidRPr="00B6516B" w:rsidRDefault="00BE0B11" w:rsidP="00B6516B">
                        <w:pPr>
                          <w:jc w:val="center"/>
                          <w:rPr>
                            <w:b/>
                            <w:bCs/>
                            <w:sz w:val="18"/>
                            <w:szCs w:val="18"/>
                          </w:rPr>
                        </w:pPr>
                        <w:r w:rsidRPr="00B6516B">
                          <w:rPr>
                            <w:b/>
                            <w:bCs/>
                            <w:sz w:val="18"/>
                            <w:szCs w:val="18"/>
                          </w:rPr>
                          <w:t>Senior Supplier</w:t>
                        </w:r>
                      </w:p>
                      <w:p w:rsidR="00BE0B11" w:rsidRPr="00274490" w:rsidRDefault="00BB75AA" w:rsidP="00B6516B">
                        <w:pPr>
                          <w:jc w:val="center"/>
                          <w:rPr>
                            <w:sz w:val="18"/>
                            <w:szCs w:val="18"/>
                          </w:rPr>
                        </w:pPr>
                        <w:r>
                          <w:rPr>
                            <w:bCs/>
                            <w:sz w:val="18"/>
                            <w:szCs w:val="18"/>
                          </w:rPr>
                          <w:t>BPPS Professional Clusters</w:t>
                        </w:r>
                        <w:r w:rsidR="00BE0B11" w:rsidRPr="00274490">
                          <w:rPr>
                            <w:sz w:val="18"/>
                            <w:szCs w:val="18"/>
                          </w:rPr>
                          <w:t>, BOM</w:t>
                        </w:r>
                        <w:r w:rsidR="00BE0B11">
                          <w:rPr>
                            <w:sz w:val="18"/>
                            <w:szCs w:val="18"/>
                          </w:rPr>
                          <w:t>, Development Partners</w:t>
                        </w:r>
                        <w:r w:rsidR="00BE0B11" w:rsidRPr="00274490">
                          <w:rPr>
                            <w:sz w:val="18"/>
                            <w:szCs w:val="18"/>
                          </w:rPr>
                          <w:t>)</w:t>
                        </w:r>
                      </w:p>
                      <w:p w:rsidR="00BE0B11" w:rsidRPr="00EB563F" w:rsidRDefault="00BE0B11" w:rsidP="008F1069">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73" o:spid="_x0000_s1036" type="#_x0000_t32" style="position:absolute;left:28575;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74" o:spid="_x0000_s1037" style="position:absolute;left:2286;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BE0B11" w:rsidRDefault="00BE0B11" w:rsidP="008F1069">
                        <w:pPr>
                          <w:jc w:val="center"/>
                          <w:rPr>
                            <w:b/>
                            <w:sz w:val="18"/>
                            <w:szCs w:val="18"/>
                          </w:rPr>
                        </w:pPr>
                        <w:r>
                          <w:rPr>
                            <w:b/>
                            <w:sz w:val="18"/>
                            <w:szCs w:val="18"/>
                          </w:rPr>
                          <w:t>Project Assurance</w:t>
                        </w:r>
                      </w:p>
                      <w:p w:rsidR="00BE0B11" w:rsidRPr="00274490" w:rsidRDefault="00BE0B11" w:rsidP="00476505">
                        <w:pPr>
                          <w:jc w:val="center"/>
                          <w:rPr>
                            <w:sz w:val="18"/>
                            <w:szCs w:val="18"/>
                          </w:rPr>
                        </w:pPr>
                        <w:r w:rsidRPr="00274490">
                          <w:rPr>
                            <w:sz w:val="18"/>
                            <w:szCs w:val="18"/>
                          </w:rPr>
                          <w:t>(</w:t>
                        </w:r>
                        <w:r>
                          <w:rPr>
                            <w:sz w:val="18"/>
                            <w:szCs w:val="18"/>
                          </w:rPr>
                          <w:t>KICG Practice Manager)</w:t>
                        </w:r>
                      </w:p>
                      <w:p w:rsidR="00BE0B11" w:rsidRPr="00EB563F" w:rsidRDefault="00BE0B11" w:rsidP="008F1069">
                        <w:pPr>
                          <w:pStyle w:val="BodyText3"/>
                          <w:jc w:val="center"/>
                          <w:rPr>
                            <w:b/>
                            <w:bCs/>
                            <w:sz w:val="20"/>
                          </w:rPr>
                        </w:pPr>
                      </w:p>
                    </w:txbxContent>
                  </v:textbox>
                </v:rect>
                <v:rect id="Rectangle 75" o:spid="_x0000_s1038" style="position:absolute;left:38119;top:18859;width:14459;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BE0B11" w:rsidRDefault="00BE0B11" w:rsidP="008F1069">
                        <w:pPr>
                          <w:jc w:val="center"/>
                          <w:rPr>
                            <w:b/>
                            <w:sz w:val="18"/>
                            <w:szCs w:val="18"/>
                          </w:rPr>
                        </w:pPr>
                        <w:r>
                          <w:rPr>
                            <w:b/>
                            <w:sz w:val="18"/>
                            <w:szCs w:val="18"/>
                          </w:rPr>
                          <w:t>Project Support</w:t>
                        </w:r>
                      </w:p>
                      <w:p w:rsidR="00BE0B11" w:rsidRPr="00216DB5" w:rsidRDefault="00BE0B11" w:rsidP="00EB6313">
                        <w:pPr>
                          <w:jc w:val="center"/>
                          <w:rPr>
                            <w:bCs/>
                            <w:sz w:val="18"/>
                            <w:szCs w:val="18"/>
                          </w:rPr>
                        </w:pPr>
                        <w:r w:rsidRPr="00B6516B">
                          <w:rPr>
                            <w:bCs/>
                            <w:sz w:val="16"/>
                            <w:szCs w:val="16"/>
                          </w:rPr>
                          <w:t>(KICG Operations Specialist</w:t>
                        </w:r>
                        <w:r>
                          <w:rPr>
                            <w:bCs/>
                            <w:sz w:val="16"/>
                            <w:szCs w:val="16"/>
                          </w:rPr>
                          <w:t xml:space="preserve"> &amp;</w:t>
                        </w:r>
                        <w:r w:rsidRPr="00B6516B">
                          <w:rPr>
                            <w:bCs/>
                            <w:sz w:val="16"/>
                            <w:szCs w:val="16"/>
                          </w:rPr>
                          <w:t xml:space="preserve"> Programme</w:t>
                        </w:r>
                        <w:r>
                          <w:rPr>
                            <w:bCs/>
                            <w:sz w:val="18"/>
                            <w:szCs w:val="18"/>
                          </w:rPr>
                          <w:t xml:space="preserve"> Associate, </w:t>
                        </w:r>
                        <w:r w:rsidR="00BB75AA">
                          <w:rPr>
                            <w:bCs/>
                            <w:sz w:val="18"/>
                            <w:szCs w:val="18"/>
                          </w:rPr>
                          <w:t>BPPS</w:t>
                        </w:r>
                        <w:r>
                          <w:rPr>
                            <w:bCs/>
                            <w:sz w:val="18"/>
                            <w:szCs w:val="18"/>
                          </w:rPr>
                          <w:t xml:space="preserve"> PSU</w:t>
                        </w:r>
                        <w:r w:rsidRPr="00216DB5">
                          <w:rPr>
                            <w:bCs/>
                            <w:sz w:val="18"/>
                            <w:szCs w:val="18"/>
                          </w:rPr>
                          <w:t>)</w:t>
                        </w:r>
                      </w:p>
                      <w:p w:rsidR="00BE0B11" w:rsidRDefault="00BE0B11" w:rsidP="008F1069">
                        <w:pPr>
                          <w:jc w:val="center"/>
                          <w:rPr>
                            <w:b/>
                            <w:sz w:val="18"/>
                            <w:szCs w:val="18"/>
                          </w:rPr>
                        </w:pPr>
                      </w:p>
                      <w:p w:rsidR="00BE0B11" w:rsidRDefault="00BE0B11" w:rsidP="008F1069">
                        <w:pPr>
                          <w:spacing w:before="120"/>
                          <w:jc w:val="center"/>
                          <w:rPr>
                            <w:sz w:val="18"/>
                            <w:szCs w:val="18"/>
                          </w:rPr>
                        </w:pPr>
                      </w:p>
                    </w:txbxContent>
                  </v:textbox>
                </v:rect>
                <v:shape id="AutoShape 76" o:spid="_x0000_s1039" type="#_x0000_t32" style="position:absolute;left:35433;top:22294;width:268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oundrect id="AutoShape 77" o:spid="_x0000_s1040"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w:txbxContent>
                      <w:p w:rsidR="00BE0B11" w:rsidRPr="001D0B24" w:rsidRDefault="00BE0B11" w:rsidP="008F1069">
                        <w:pPr>
                          <w:spacing w:after="0"/>
                          <w:jc w:val="center"/>
                          <w:rPr>
                            <w:b/>
                            <w:sz w:val="24"/>
                          </w:rPr>
                        </w:pPr>
                        <w:r w:rsidRPr="001D0B24">
                          <w:rPr>
                            <w:b/>
                            <w:sz w:val="24"/>
                          </w:rPr>
                          <w:t>Project Organisation Structure</w:t>
                        </w:r>
                      </w:p>
                    </w:txbxContent>
                  </v:textbox>
                </v:roundrect>
                <v:rect id="Rectangle 82" o:spid="_x0000_s1041" style="position:absolute;left:20574;top:27432;width:16002;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BE0B11" w:rsidRDefault="00BE0B11" w:rsidP="00E846B1">
                        <w:pPr>
                          <w:jc w:val="center"/>
                          <w:rPr>
                            <w:b/>
                            <w:sz w:val="18"/>
                            <w:szCs w:val="18"/>
                          </w:rPr>
                        </w:pPr>
                        <w:r>
                          <w:rPr>
                            <w:b/>
                            <w:sz w:val="18"/>
                            <w:szCs w:val="18"/>
                          </w:rPr>
                          <w:t>Project Team</w:t>
                        </w:r>
                      </w:p>
                      <w:p w:rsidR="00BE0B11" w:rsidRPr="00EB563F" w:rsidRDefault="00BE0B11" w:rsidP="008F1069">
                        <w:pPr>
                          <w:jc w:val="center"/>
                          <w:rPr>
                            <w:sz w:val="20"/>
                            <w:szCs w:val="20"/>
                          </w:rPr>
                        </w:pPr>
                      </w:p>
                    </w:txbxContent>
                  </v:textbox>
                </v:rect>
                <v:shape id="AutoShape 83" o:spid="_x0000_s1042" type="#_x0000_t32" style="position:absolute;left:28575;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3" type="#_x0000_t34" style="position:absolute;left:18859;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etcQAAADbAAAADwAAAGRycy9kb3ducmV2LnhtbERPTWvCQBC9C/0PyxS8SN0o1pY0GxFR&#10;CHiqlmJv0+w0G5qdDdlVo7++WxC8zeN9TrbobSNO1PnasYLJOAFBXDpdc6XgY795egXhA7LGxjEp&#10;uJCHRf4wyDDV7szvdNqFSsQQ9ikqMCG0qZS+NGTRj11LHLkf11kMEXaV1B2eY7ht5DRJ5tJizbHB&#10;YEsrQ+Xv7mgVzJ6/5i+FWU+vn9sDfdtJMdqvDkoNH/vlG4hAfbiLb+5Cx/kz+P8lHi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B61xAAAANsAAAAPAAAAAAAAAAAA&#10;AAAAAKECAABkcnMvZG93bnJldi54bWxQSwUGAAAAAAQABAD5AAAAkgMAAAAA&#10;"/>
                <w10:anchorlock/>
              </v:group>
            </w:pict>
          </mc:Fallback>
        </mc:AlternateContent>
      </w:r>
    </w:p>
    <w:p w:rsidR="008F1069" w:rsidRDefault="008F1069" w:rsidP="008F1069">
      <w:pPr>
        <w:rPr>
          <w:i/>
        </w:rPr>
      </w:pPr>
    </w:p>
    <w:p w:rsidR="000E24C0" w:rsidRPr="00274490" w:rsidRDefault="000E24C0" w:rsidP="00F62390">
      <w:pPr>
        <w:autoSpaceDE w:val="0"/>
        <w:autoSpaceDN w:val="0"/>
        <w:adjustRightInd w:val="0"/>
        <w:spacing w:after="0"/>
        <w:rPr>
          <w:rFonts w:eastAsia="Calibri" w:cs="Arial"/>
          <w:b/>
          <w:bCs/>
          <w:szCs w:val="22"/>
          <w:lang w:val="en-US"/>
        </w:rPr>
      </w:pPr>
      <w:r w:rsidRPr="00274490">
        <w:rPr>
          <w:rFonts w:eastAsia="Calibri" w:cs="Arial"/>
          <w:b/>
          <w:bCs/>
          <w:szCs w:val="22"/>
          <w:lang w:val="en-US"/>
        </w:rPr>
        <w:t xml:space="preserve">Project Manager and Project </w:t>
      </w:r>
      <w:r w:rsidR="0010756D">
        <w:rPr>
          <w:rFonts w:eastAsia="Calibri" w:cs="Arial"/>
          <w:b/>
          <w:bCs/>
          <w:szCs w:val="22"/>
          <w:lang w:val="en-US"/>
        </w:rPr>
        <w:t>Team</w:t>
      </w:r>
    </w:p>
    <w:p w:rsidR="000E24C0" w:rsidRPr="00274490" w:rsidRDefault="000E24C0" w:rsidP="00F62390">
      <w:pPr>
        <w:autoSpaceDE w:val="0"/>
        <w:autoSpaceDN w:val="0"/>
        <w:adjustRightInd w:val="0"/>
        <w:spacing w:after="0"/>
        <w:rPr>
          <w:rFonts w:eastAsia="Calibri" w:cs="Arial"/>
          <w:szCs w:val="22"/>
          <w:lang w:val="en-US"/>
        </w:rPr>
      </w:pPr>
      <w:r w:rsidRPr="00274490">
        <w:rPr>
          <w:rFonts w:eastAsia="Calibri" w:cs="Arial"/>
          <w:szCs w:val="22"/>
          <w:lang w:val="en-US"/>
        </w:rPr>
        <w:t>The project</w:t>
      </w:r>
      <w:r w:rsidR="0056572D" w:rsidRPr="00274490">
        <w:rPr>
          <w:rFonts w:eastAsia="Calibri" w:cs="Arial"/>
          <w:szCs w:val="22"/>
          <w:lang w:val="en-US"/>
        </w:rPr>
        <w:t xml:space="preserve"> management role, including day-to-</w:t>
      </w:r>
      <w:r w:rsidRPr="00274490">
        <w:rPr>
          <w:rFonts w:eastAsia="Calibri" w:cs="Arial"/>
          <w:szCs w:val="22"/>
          <w:lang w:val="en-US"/>
        </w:rPr>
        <w:t xml:space="preserve">day management of project activities and responsibility for the production of outputs as approved by the board will be carried out by the </w:t>
      </w:r>
      <w:r w:rsidR="00476505">
        <w:rPr>
          <w:rFonts w:eastAsia="Calibri" w:cs="Arial"/>
          <w:szCs w:val="22"/>
          <w:lang w:val="en-US"/>
        </w:rPr>
        <w:t>Innovation</w:t>
      </w:r>
      <w:r w:rsidRPr="00274490">
        <w:rPr>
          <w:rFonts w:eastAsia="Calibri" w:cs="Arial"/>
          <w:szCs w:val="22"/>
          <w:lang w:val="en-US"/>
        </w:rPr>
        <w:t xml:space="preserve"> Advisor. The project </w:t>
      </w:r>
      <w:r w:rsidR="0010756D">
        <w:rPr>
          <w:rFonts w:eastAsia="Calibri" w:cs="Arial"/>
          <w:szCs w:val="22"/>
          <w:lang w:val="en-US"/>
        </w:rPr>
        <w:t>team</w:t>
      </w:r>
      <w:r w:rsidR="0010756D" w:rsidRPr="00274490">
        <w:rPr>
          <w:rFonts w:eastAsia="Calibri" w:cs="Arial"/>
          <w:szCs w:val="22"/>
          <w:lang w:val="en-US"/>
        </w:rPr>
        <w:t xml:space="preserve"> </w:t>
      </w:r>
      <w:r w:rsidR="0010756D">
        <w:rPr>
          <w:rFonts w:eastAsia="Calibri" w:cs="Arial"/>
          <w:szCs w:val="22"/>
          <w:lang w:val="en-US"/>
        </w:rPr>
        <w:t>supports</w:t>
      </w:r>
      <w:r w:rsidRPr="00274490">
        <w:rPr>
          <w:rFonts w:eastAsia="Calibri" w:cs="Arial"/>
          <w:szCs w:val="22"/>
          <w:lang w:val="en-US"/>
        </w:rPr>
        <w:t xml:space="preserve"> the project manager and is responsible for the delivery of analytics and advisory services, implementing the activities identified in the work plan.</w:t>
      </w:r>
    </w:p>
    <w:p w:rsidR="000E24C0" w:rsidRPr="00274490" w:rsidRDefault="000E24C0" w:rsidP="00F62390">
      <w:pPr>
        <w:autoSpaceDE w:val="0"/>
        <w:autoSpaceDN w:val="0"/>
        <w:adjustRightInd w:val="0"/>
        <w:spacing w:after="0"/>
        <w:rPr>
          <w:rFonts w:eastAsia="Calibri" w:cs="Arial"/>
          <w:szCs w:val="22"/>
          <w:lang w:val="en-US"/>
        </w:rPr>
      </w:pPr>
    </w:p>
    <w:p w:rsidR="000E24C0" w:rsidRPr="00274490" w:rsidRDefault="000E24C0" w:rsidP="00F62390">
      <w:pPr>
        <w:autoSpaceDE w:val="0"/>
        <w:autoSpaceDN w:val="0"/>
        <w:adjustRightInd w:val="0"/>
        <w:spacing w:after="0"/>
        <w:rPr>
          <w:rFonts w:eastAsia="Calibri" w:cs="Arial"/>
          <w:szCs w:val="22"/>
          <w:lang w:val="en-US"/>
        </w:rPr>
      </w:pPr>
      <w:r w:rsidRPr="00274490">
        <w:rPr>
          <w:rFonts w:eastAsia="Calibri" w:cs="Arial"/>
          <w:szCs w:val="22"/>
          <w:lang w:val="en-US"/>
        </w:rPr>
        <w:t>The project team will be composed of:</w:t>
      </w:r>
    </w:p>
    <w:p w:rsidR="000E24C0" w:rsidRPr="00274490" w:rsidRDefault="00A01677" w:rsidP="00F62390">
      <w:pPr>
        <w:tabs>
          <w:tab w:val="left" w:pos="8085"/>
        </w:tabs>
        <w:autoSpaceDE w:val="0"/>
        <w:autoSpaceDN w:val="0"/>
        <w:adjustRightInd w:val="0"/>
        <w:spacing w:after="0"/>
        <w:rPr>
          <w:rFonts w:eastAsia="Calibri" w:cs="Arial"/>
          <w:szCs w:val="22"/>
          <w:lang w:val="en-US"/>
        </w:rPr>
      </w:pPr>
      <w:r>
        <w:rPr>
          <w:rFonts w:eastAsia="Calibri" w:cs="Arial"/>
          <w:szCs w:val="22"/>
          <w:lang w:val="en-US"/>
        </w:rPr>
        <w:tab/>
      </w:r>
    </w:p>
    <w:p w:rsidR="000E24C0" w:rsidRPr="00274490" w:rsidRDefault="00476505" w:rsidP="00F62390">
      <w:pPr>
        <w:pStyle w:val="ListParagraph"/>
        <w:numPr>
          <w:ilvl w:val="0"/>
          <w:numId w:val="12"/>
        </w:numPr>
        <w:autoSpaceDE w:val="0"/>
        <w:autoSpaceDN w:val="0"/>
        <w:adjustRightInd w:val="0"/>
        <w:jc w:val="both"/>
        <w:rPr>
          <w:rFonts w:ascii="Arial" w:eastAsia="Calibri" w:hAnsi="Arial" w:cs="Arial"/>
          <w:sz w:val="22"/>
          <w:szCs w:val="22"/>
        </w:rPr>
      </w:pPr>
      <w:r>
        <w:rPr>
          <w:rFonts w:ascii="Arial" w:eastAsia="Calibri" w:hAnsi="Arial" w:cs="Arial"/>
          <w:i/>
          <w:sz w:val="22"/>
          <w:szCs w:val="22"/>
        </w:rPr>
        <w:t xml:space="preserve">A Project Manager / </w:t>
      </w:r>
      <w:r w:rsidR="00521093">
        <w:rPr>
          <w:rFonts w:ascii="Arial" w:eastAsia="Calibri" w:hAnsi="Arial" w:cs="Arial"/>
          <w:i/>
          <w:sz w:val="22"/>
          <w:szCs w:val="22"/>
        </w:rPr>
        <w:t xml:space="preserve">KM &amp; </w:t>
      </w:r>
      <w:r w:rsidR="00AF185F">
        <w:rPr>
          <w:rFonts w:ascii="Arial" w:eastAsia="Calibri" w:hAnsi="Arial" w:cs="Arial"/>
          <w:i/>
          <w:sz w:val="22"/>
          <w:szCs w:val="22"/>
        </w:rPr>
        <w:t xml:space="preserve">Innovation </w:t>
      </w:r>
      <w:r w:rsidR="000E24C0" w:rsidRPr="00274490">
        <w:rPr>
          <w:rFonts w:ascii="Arial" w:eastAsia="Calibri" w:hAnsi="Arial" w:cs="Arial"/>
          <w:i/>
          <w:sz w:val="22"/>
          <w:szCs w:val="22"/>
        </w:rPr>
        <w:t>Advisor</w:t>
      </w:r>
      <w:r w:rsidR="0010756D">
        <w:rPr>
          <w:rFonts w:ascii="Arial" w:eastAsia="Calibri" w:hAnsi="Arial" w:cs="Arial"/>
          <w:i/>
          <w:sz w:val="22"/>
          <w:szCs w:val="22"/>
        </w:rPr>
        <w:t xml:space="preserve"> </w:t>
      </w:r>
      <w:r w:rsidR="0010756D" w:rsidRPr="00476505">
        <w:rPr>
          <w:rFonts w:ascii="Arial" w:eastAsia="Calibri" w:hAnsi="Arial" w:cs="Arial"/>
          <w:iCs/>
          <w:sz w:val="22"/>
          <w:szCs w:val="22"/>
        </w:rPr>
        <w:t>(</w:t>
      </w:r>
      <w:r w:rsidR="00FF0D8D" w:rsidRPr="00476505">
        <w:rPr>
          <w:rFonts w:ascii="Arial" w:eastAsia="Calibri" w:hAnsi="Arial" w:cs="Arial"/>
          <w:iCs/>
          <w:sz w:val="22"/>
          <w:szCs w:val="22"/>
        </w:rPr>
        <w:t>global</w:t>
      </w:r>
      <w:r w:rsidR="00EB6313" w:rsidRPr="00476505">
        <w:rPr>
          <w:rFonts w:ascii="Arial" w:eastAsia="Calibri" w:hAnsi="Arial" w:cs="Arial"/>
          <w:iCs/>
          <w:sz w:val="22"/>
          <w:szCs w:val="22"/>
        </w:rPr>
        <w:t>)</w:t>
      </w:r>
      <w:r w:rsidR="000E24C0" w:rsidRPr="00274490">
        <w:rPr>
          <w:rFonts w:ascii="Arial" w:eastAsia="Calibri" w:hAnsi="Arial" w:cs="Arial"/>
          <w:sz w:val="22"/>
          <w:szCs w:val="22"/>
        </w:rPr>
        <w:t xml:space="preserve">, responsible for general management of project implementation, partnership building with regional </w:t>
      </w:r>
      <w:proofErr w:type="spellStart"/>
      <w:r w:rsidR="000E24C0" w:rsidRPr="00274490">
        <w:rPr>
          <w:rFonts w:ascii="Arial" w:eastAsia="Calibri" w:hAnsi="Arial" w:cs="Arial"/>
          <w:sz w:val="22"/>
          <w:szCs w:val="22"/>
        </w:rPr>
        <w:t>bureaux</w:t>
      </w:r>
      <w:proofErr w:type="spellEnd"/>
      <w:r w:rsidR="000E24C0" w:rsidRPr="00274490">
        <w:rPr>
          <w:rFonts w:ascii="Arial" w:eastAsia="Calibri" w:hAnsi="Arial" w:cs="Arial"/>
          <w:sz w:val="22"/>
          <w:szCs w:val="22"/>
        </w:rPr>
        <w:t xml:space="preserve">/regional centers, lead the Innovation Board meetings (Senior Management), support policy/guidance on </w:t>
      </w:r>
      <w:r w:rsidR="0056572D" w:rsidRPr="00274490">
        <w:rPr>
          <w:rFonts w:ascii="Arial" w:eastAsia="Calibri" w:hAnsi="Arial" w:cs="Arial"/>
          <w:sz w:val="22"/>
          <w:szCs w:val="22"/>
        </w:rPr>
        <w:t xml:space="preserve">selection of </w:t>
      </w:r>
      <w:r w:rsidR="000E24C0" w:rsidRPr="00274490">
        <w:rPr>
          <w:rFonts w:ascii="Arial" w:eastAsia="Calibri" w:hAnsi="Arial" w:cs="Arial"/>
          <w:sz w:val="22"/>
          <w:szCs w:val="22"/>
        </w:rPr>
        <w:t xml:space="preserve">innovation projects, </w:t>
      </w:r>
      <w:r w:rsidR="0056572D" w:rsidRPr="00274490">
        <w:rPr>
          <w:rFonts w:ascii="Arial" w:eastAsia="Calibri" w:hAnsi="Arial" w:cs="Arial"/>
          <w:sz w:val="22"/>
          <w:szCs w:val="22"/>
        </w:rPr>
        <w:t xml:space="preserve">deployment of innovation advisory services, coordination with regional bureau innovation funds, </w:t>
      </w:r>
      <w:r w:rsidR="00CA41B8" w:rsidRPr="00D800A3">
        <w:rPr>
          <w:rFonts w:ascii="Arial" w:eastAsia="Calibri" w:hAnsi="Arial" w:cs="Arial"/>
          <w:sz w:val="22"/>
          <w:szCs w:val="22"/>
        </w:rPr>
        <w:t xml:space="preserve">represent UNDP in the UN Innovation Network and play an active role in the UNDG space, </w:t>
      </w:r>
      <w:r w:rsidR="000E24C0" w:rsidRPr="00274490">
        <w:rPr>
          <w:rFonts w:ascii="Arial" w:eastAsia="Calibri" w:hAnsi="Arial" w:cs="Arial"/>
          <w:sz w:val="22"/>
          <w:szCs w:val="22"/>
        </w:rPr>
        <w:t>etc.</w:t>
      </w:r>
    </w:p>
    <w:p w:rsidR="000E24C0" w:rsidRPr="00274490" w:rsidRDefault="000E24C0" w:rsidP="00F62390">
      <w:pPr>
        <w:autoSpaceDE w:val="0"/>
        <w:autoSpaceDN w:val="0"/>
        <w:adjustRightInd w:val="0"/>
        <w:spacing w:after="0"/>
        <w:rPr>
          <w:rFonts w:eastAsia="Calibri" w:cs="Arial"/>
          <w:szCs w:val="22"/>
          <w:lang w:val="en-US"/>
        </w:rPr>
      </w:pPr>
    </w:p>
    <w:p w:rsidR="003946C1" w:rsidRPr="00274490" w:rsidRDefault="000E24C0" w:rsidP="00F62390">
      <w:pPr>
        <w:pStyle w:val="ListParagraph"/>
        <w:numPr>
          <w:ilvl w:val="0"/>
          <w:numId w:val="12"/>
        </w:numPr>
        <w:autoSpaceDE w:val="0"/>
        <w:autoSpaceDN w:val="0"/>
        <w:adjustRightInd w:val="0"/>
        <w:jc w:val="both"/>
        <w:rPr>
          <w:rFonts w:ascii="Arial" w:eastAsia="Calibri" w:hAnsi="Arial" w:cs="Arial"/>
          <w:sz w:val="22"/>
          <w:szCs w:val="22"/>
        </w:rPr>
      </w:pPr>
      <w:r w:rsidRPr="00274490">
        <w:rPr>
          <w:rFonts w:ascii="Arial" w:eastAsia="Calibri" w:hAnsi="Arial" w:cs="Arial"/>
          <w:i/>
          <w:sz w:val="22"/>
          <w:szCs w:val="22"/>
        </w:rPr>
        <w:t>Knowledge Management Specialist</w:t>
      </w:r>
      <w:r w:rsidR="00EB6313">
        <w:rPr>
          <w:rFonts w:ascii="Arial" w:eastAsia="Calibri" w:hAnsi="Arial" w:cs="Arial"/>
          <w:i/>
          <w:sz w:val="22"/>
          <w:szCs w:val="22"/>
        </w:rPr>
        <w:t xml:space="preserve"> </w:t>
      </w:r>
      <w:r w:rsidR="00FF0D8D">
        <w:rPr>
          <w:rFonts w:ascii="Arial" w:eastAsia="Calibri" w:hAnsi="Arial" w:cs="Arial"/>
          <w:sz w:val="22"/>
          <w:szCs w:val="22"/>
        </w:rPr>
        <w:t>(global)</w:t>
      </w:r>
      <w:r w:rsidRPr="00274490">
        <w:rPr>
          <w:rFonts w:ascii="Arial" w:eastAsia="Calibri" w:hAnsi="Arial" w:cs="Arial"/>
          <w:sz w:val="22"/>
          <w:szCs w:val="22"/>
        </w:rPr>
        <w:t xml:space="preserve">, responsible for managing the virtual community on innovation, </w:t>
      </w:r>
      <w:r w:rsidR="00CA41B8" w:rsidRPr="00274490">
        <w:rPr>
          <w:rFonts w:ascii="Arial" w:eastAsia="Calibri" w:hAnsi="Arial" w:cs="Arial"/>
          <w:sz w:val="22"/>
          <w:szCs w:val="22"/>
        </w:rPr>
        <w:t xml:space="preserve">maintaining the virtual space for </w:t>
      </w:r>
      <w:r w:rsidRPr="00274490">
        <w:rPr>
          <w:rFonts w:ascii="Arial" w:eastAsia="Calibri" w:hAnsi="Arial" w:cs="Arial"/>
          <w:sz w:val="22"/>
          <w:szCs w:val="22"/>
        </w:rPr>
        <w:t xml:space="preserve">UNDP on innovation work, </w:t>
      </w:r>
      <w:r w:rsidR="00CA41B8" w:rsidRPr="00274490">
        <w:rPr>
          <w:rFonts w:ascii="Arial" w:eastAsia="Calibri" w:hAnsi="Arial" w:cs="Arial"/>
          <w:sz w:val="22"/>
          <w:szCs w:val="22"/>
        </w:rPr>
        <w:t xml:space="preserve">and managing the development and implementation of the “Innovation Conversation series” including </w:t>
      </w:r>
      <w:r w:rsidR="003946C1" w:rsidRPr="00274490">
        <w:rPr>
          <w:rFonts w:ascii="Arial" w:eastAsia="Calibri" w:hAnsi="Arial" w:cs="Arial"/>
          <w:sz w:val="22"/>
          <w:szCs w:val="22"/>
        </w:rPr>
        <w:t xml:space="preserve">periodic </w:t>
      </w:r>
      <w:r w:rsidRPr="00274490">
        <w:rPr>
          <w:rFonts w:ascii="Arial" w:eastAsia="Calibri" w:hAnsi="Arial" w:cs="Arial"/>
          <w:sz w:val="22"/>
          <w:szCs w:val="22"/>
        </w:rPr>
        <w:t>webinars</w:t>
      </w:r>
      <w:r w:rsidR="00CA41B8" w:rsidRPr="00274490">
        <w:rPr>
          <w:rFonts w:ascii="Arial" w:eastAsia="Calibri" w:hAnsi="Arial" w:cs="Arial"/>
          <w:sz w:val="22"/>
          <w:szCs w:val="22"/>
        </w:rPr>
        <w:t xml:space="preserve"> with internal and external social innovation experts.</w:t>
      </w:r>
    </w:p>
    <w:p w:rsidR="003946C1" w:rsidRPr="00274490" w:rsidRDefault="003946C1" w:rsidP="00F62390">
      <w:pPr>
        <w:pStyle w:val="ListParagraph"/>
        <w:jc w:val="both"/>
        <w:rPr>
          <w:rFonts w:ascii="Arial" w:hAnsi="Arial" w:cs="Arial"/>
          <w:sz w:val="22"/>
          <w:szCs w:val="22"/>
        </w:rPr>
      </w:pPr>
    </w:p>
    <w:p w:rsidR="000E24C0" w:rsidRPr="00A01677" w:rsidRDefault="00CA41B8" w:rsidP="00F62390">
      <w:pPr>
        <w:pStyle w:val="ListParagraph"/>
        <w:numPr>
          <w:ilvl w:val="0"/>
          <w:numId w:val="12"/>
        </w:numPr>
        <w:autoSpaceDE w:val="0"/>
        <w:autoSpaceDN w:val="0"/>
        <w:adjustRightInd w:val="0"/>
        <w:jc w:val="both"/>
        <w:rPr>
          <w:rFonts w:ascii="Arial" w:eastAsia="Calibri" w:hAnsi="Arial"/>
          <w:sz w:val="22"/>
        </w:rPr>
      </w:pPr>
      <w:r w:rsidRPr="00274490">
        <w:rPr>
          <w:rFonts w:ascii="Arial" w:eastAsia="Calibri" w:hAnsi="Arial" w:cs="Arial"/>
          <w:i/>
          <w:sz w:val="22"/>
          <w:szCs w:val="22"/>
        </w:rPr>
        <w:t>Innovation Specialist</w:t>
      </w:r>
      <w:r w:rsidRPr="00274490">
        <w:rPr>
          <w:rFonts w:ascii="Arial" w:eastAsia="Calibri" w:hAnsi="Arial" w:cs="Arial"/>
          <w:sz w:val="22"/>
          <w:szCs w:val="22"/>
        </w:rPr>
        <w:t xml:space="preserve"> </w:t>
      </w:r>
      <w:r w:rsidR="00FF0D8D">
        <w:rPr>
          <w:rFonts w:ascii="Arial" w:eastAsia="Calibri" w:hAnsi="Arial" w:cs="Arial"/>
          <w:sz w:val="22"/>
          <w:szCs w:val="22"/>
        </w:rPr>
        <w:t>(global)</w:t>
      </w:r>
      <w:r w:rsidRPr="00274490">
        <w:rPr>
          <w:rFonts w:ascii="Arial" w:eastAsia="Calibri" w:hAnsi="Arial" w:cs="Arial"/>
          <w:sz w:val="22"/>
          <w:szCs w:val="22"/>
        </w:rPr>
        <w:t xml:space="preserve">, responsible for </w:t>
      </w:r>
      <w:r w:rsidR="000E24C0" w:rsidRPr="00274490">
        <w:rPr>
          <w:rFonts w:ascii="Arial" w:hAnsi="Arial" w:cs="Arial"/>
          <w:sz w:val="22"/>
          <w:szCs w:val="22"/>
        </w:rPr>
        <w:t>support</w:t>
      </w:r>
      <w:r w:rsidRPr="00274490">
        <w:rPr>
          <w:rFonts w:ascii="Arial" w:hAnsi="Arial" w:cs="Arial"/>
          <w:sz w:val="22"/>
          <w:szCs w:val="22"/>
        </w:rPr>
        <w:t>ing</w:t>
      </w:r>
      <w:r w:rsidR="000E24C0" w:rsidRPr="00274490">
        <w:rPr>
          <w:rFonts w:ascii="Arial" w:hAnsi="Arial" w:cs="Arial"/>
          <w:sz w:val="22"/>
          <w:szCs w:val="22"/>
        </w:rPr>
        <w:t xml:space="preserve"> the coordination of the </w:t>
      </w:r>
      <w:r w:rsidRPr="00274490">
        <w:rPr>
          <w:rFonts w:ascii="Arial" w:hAnsi="Arial" w:cs="Arial"/>
          <w:sz w:val="22"/>
          <w:szCs w:val="22"/>
        </w:rPr>
        <w:t>I</w:t>
      </w:r>
      <w:r w:rsidR="000E24C0" w:rsidRPr="00274490">
        <w:rPr>
          <w:rFonts w:ascii="Arial" w:hAnsi="Arial" w:cs="Arial"/>
          <w:sz w:val="22"/>
          <w:szCs w:val="22"/>
        </w:rPr>
        <w:t xml:space="preserve">nnovation </w:t>
      </w:r>
      <w:r w:rsidRPr="00274490">
        <w:rPr>
          <w:rFonts w:ascii="Arial" w:hAnsi="Arial" w:cs="Arial"/>
          <w:sz w:val="22"/>
          <w:szCs w:val="22"/>
        </w:rPr>
        <w:t xml:space="preserve">Facility </w:t>
      </w:r>
      <w:r w:rsidR="000E24C0" w:rsidRPr="00274490">
        <w:rPr>
          <w:rFonts w:ascii="Arial" w:hAnsi="Arial" w:cs="Arial"/>
          <w:sz w:val="22"/>
          <w:szCs w:val="22"/>
        </w:rPr>
        <w:t>fund,</w:t>
      </w:r>
      <w:r w:rsidRPr="00274490">
        <w:rPr>
          <w:rFonts w:ascii="Arial" w:eastAsia="Calibri" w:hAnsi="Arial" w:cs="Arial"/>
          <w:sz w:val="22"/>
          <w:szCs w:val="22"/>
        </w:rPr>
        <w:t xml:space="preserve"> assisting in general project monitoring and implementation, preparing summary reports, managing client relationships, </w:t>
      </w:r>
      <w:r w:rsidR="000E24C0" w:rsidRPr="00274490">
        <w:rPr>
          <w:rFonts w:ascii="Arial" w:hAnsi="Arial" w:cs="Arial"/>
          <w:sz w:val="22"/>
          <w:szCs w:val="22"/>
        </w:rPr>
        <w:t>and support</w:t>
      </w:r>
      <w:r w:rsidRPr="00274490">
        <w:rPr>
          <w:rFonts w:ascii="Arial" w:hAnsi="Arial" w:cs="Arial"/>
          <w:sz w:val="22"/>
          <w:szCs w:val="22"/>
        </w:rPr>
        <w:t>ing</w:t>
      </w:r>
      <w:r w:rsidR="000E24C0" w:rsidRPr="00274490">
        <w:rPr>
          <w:rFonts w:ascii="Arial" w:hAnsi="Arial" w:cs="Arial"/>
          <w:sz w:val="22"/>
          <w:szCs w:val="22"/>
        </w:rPr>
        <w:t xml:space="preserve"> the implementation of the </w:t>
      </w:r>
      <w:proofErr w:type="gramStart"/>
      <w:r w:rsidR="000E24C0" w:rsidRPr="00274490">
        <w:rPr>
          <w:rFonts w:ascii="Arial" w:hAnsi="Arial" w:cs="Arial"/>
          <w:sz w:val="22"/>
          <w:szCs w:val="22"/>
        </w:rPr>
        <w:t>high profile</w:t>
      </w:r>
      <w:proofErr w:type="gramEnd"/>
      <w:r w:rsidR="000E24C0" w:rsidRPr="00274490">
        <w:rPr>
          <w:rFonts w:ascii="Arial" w:hAnsi="Arial" w:cs="Arial"/>
          <w:sz w:val="22"/>
          <w:szCs w:val="22"/>
        </w:rPr>
        <w:t xml:space="preserve"> activities to tackle </w:t>
      </w:r>
      <w:r w:rsidRPr="00274490">
        <w:rPr>
          <w:rFonts w:ascii="Arial" w:hAnsi="Arial" w:cs="Arial"/>
          <w:sz w:val="22"/>
          <w:szCs w:val="22"/>
        </w:rPr>
        <w:t xml:space="preserve">innovation </w:t>
      </w:r>
      <w:r w:rsidR="000E24C0" w:rsidRPr="00274490">
        <w:rPr>
          <w:rFonts w:ascii="Arial" w:hAnsi="Arial" w:cs="Arial"/>
          <w:sz w:val="22"/>
          <w:szCs w:val="22"/>
        </w:rPr>
        <w:t>priorities.</w:t>
      </w:r>
    </w:p>
    <w:p w:rsidR="0010756D" w:rsidRDefault="0010756D" w:rsidP="00F62390">
      <w:pPr>
        <w:pStyle w:val="ListParagraph"/>
        <w:jc w:val="both"/>
        <w:rPr>
          <w:rFonts w:ascii="Arial" w:eastAsia="Calibri" w:hAnsi="Arial" w:cs="Arial"/>
          <w:sz w:val="22"/>
          <w:szCs w:val="22"/>
        </w:rPr>
      </w:pPr>
    </w:p>
    <w:p w:rsidR="0010756D" w:rsidRPr="00274490" w:rsidRDefault="00AF185F" w:rsidP="00F62390">
      <w:pPr>
        <w:pStyle w:val="ListParagraph"/>
        <w:numPr>
          <w:ilvl w:val="0"/>
          <w:numId w:val="12"/>
        </w:numPr>
        <w:autoSpaceDE w:val="0"/>
        <w:autoSpaceDN w:val="0"/>
        <w:adjustRightInd w:val="0"/>
        <w:jc w:val="both"/>
        <w:rPr>
          <w:rFonts w:ascii="Arial" w:eastAsia="Calibri" w:hAnsi="Arial" w:cs="Arial"/>
          <w:sz w:val="22"/>
          <w:szCs w:val="22"/>
        </w:rPr>
      </w:pPr>
      <w:r w:rsidRPr="00476505">
        <w:rPr>
          <w:rFonts w:ascii="Arial" w:eastAsia="Calibri" w:hAnsi="Arial" w:cs="Arial"/>
          <w:i/>
          <w:iCs/>
          <w:sz w:val="22"/>
          <w:szCs w:val="22"/>
        </w:rPr>
        <w:t>Innovation</w:t>
      </w:r>
      <w:r w:rsidR="00FF0D8D" w:rsidRPr="00476505">
        <w:rPr>
          <w:rFonts w:ascii="Arial" w:eastAsia="Calibri" w:hAnsi="Arial" w:cs="Arial"/>
          <w:i/>
          <w:iCs/>
          <w:sz w:val="22"/>
          <w:szCs w:val="22"/>
        </w:rPr>
        <w:t xml:space="preserve"> Advisors </w:t>
      </w:r>
      <w:r w:rsidR="00476505" w:rsidRPr="00476505">
        <w:rPr>
          <w:rFonts w:ascii="Arial" w:eastAsia="Calibri" w:hAnsi="Arial" w:cs="Arial"/>
          <w:i/>
          <w:iCs/>
          <w:sz w:val="22"/>
          <w:szCs w:val="22"/>
        </w:rPr>
        <w:t>and Specialists</w:t>
      </w:r>
      <w:r w:rsidR="00476505" w:rsidRPr="00476505">
        <w:rPr>
          <w:rFonts w:ascii="Arial" w:eastAsia="Calibri" w:hAnsi="Arial" w:cs="Arial"/>
          <w:sz w:val="22"/>
          <w:szCs w:val="22"/>
        </w:rPr>
        <w:t xml:space="preserve"> </w:t>
      </w:r>
      <w:r w:rsidR="00FF0D8D">
        <w:rPr>
          <w:rFonts w:ascii="Arial" w:eastAsia="Calibri" w:hAnsi="Arial" w:cs="Arial"/>
          <w:sz w:val="22"/>
          <w:szCs w:val="22"/>
        </w:rPr>
        <w:t>(regional)</w:t>
      </w:r>
      <w:r w:rsidR="00476505">
        <w:rPr>
          <w:rFonts w:ascii="Arial" w:eastAsia="Calibri" w:hAnsi="Arial" w:cs="Arial"/>
          <w:sz w:val="22"/>
          <w:szCs w:val="22"/>
        </w:rPr>
        <w:t xml:space="preserve"> </w:t>
      </w:r>
      <w:r w:rsidR="00FA0EE8">
        <w:rPr>
          <w:rFonts w:ascii="Arial" w:eastAsia="Calibri" w:hAnsi="Arial" w:cs="Arial"/>
          <w:sz w:val="22"/>
          <w:szCs w:val="22"/>
        </w:rPr>
        <w:t xml:space="preserve">based on direction from the Innovation </w:t>
      </w:r>
      <w:r w:rsidR="00A027ED">
        <w:rPr>
          <w:rFonts w:ascii="Arial" w:eastAsia="Calibri" w:hAnsi="Arial" w:cs="Arial"/>
          <w:sz w:val="22"/>
          <w:szCs w:val="22"/>
        </w:rPr>
        <w:t>Project Team</w:t>
      </w:r>
      <w:r w:rsidR="00FA0EE8">
        <w:rPr>
          <w:rFonts w:ascii="Arial" w:eastAsia="Calibri" w:hAnsi="Arial" w:cs="Arial"/>
          <w:sz w:val="22"/>
          <w:szCs w:val="22"/>
        </w:rPr>
        <w:t xml:space="preserve">, </w:t>
      </w:r>
      <w:r w:rsidR="00476505">
        <w:rPr>
          <w:rFonts w:ascii="Arial" w:eastAsia="Calibri" w:hAnsi="Arial" w:cs="Arial"/>
          <w:sz w:val="22"/>
          <w:szCs w:val="22"/>
        </w:rPr>
        <w:t xml:space="preserve">manage </w:t>
      </w:r>
      <w:r w:rsidR="00FA0EE8">
        <w:rPr>
          <w:rFonts w:ascii="Arial" w:eastAsia="Calibri" w:hAnsi="Arial" w:cs="Arial"/>
          <w:sz w:val="22"/>
          <w:szCs w:val="22"/>
        </w:rPr>
        <w:t xml:space="preserve">the regional </w:t>
      </w:r>
      <w:r w:rsidR="00476505">
        <w:rPr>
          <w:rFonts w:ascii="Arial" w:eastAsia="Calibri" w:hAnsi="Arial" w:cs="Arial"/>
          <w:sz w:val="22"/>
          <w:szCs w:val="22"/>
        </w:rPr>
        <w:t xml:space="preserve">call for proposals, </w:t>
      </w:r>
      <w:r w:rsidR="00FA0EE8">
        <w:rPr>
          <w:rFonts w:ascii="Arial" w:eastAsia="Calibri" w:hAnsi="Arial" w:cs="Arial"/>
          <w:sz w:val="22"/>
          <w:szCs w:val="22"/>
        </w:rPr>
        <w:t xml:space="preserve">conduct initial </w:t>
      </w:r>
      <w:r w:rsidR="00A027ED">
        <w:rPr>
          <w:rFonts w:ascii="Arial" w:eastAsia="Calibri" w:hAnsi="Arial" w:cs="Arial"/>
          <w:sz w:val="22"/>
          <w:szCs w:val="22"/>
        </w:rPr>
        <w:t xml:space="preserve">screening </w:t>
      </w:r>
      <w:r w:rsidR="00FA0EE8">
        <w:rPr>
          <w:rFonts w:ascii="Arial" w:eastAsia="Calibri" w:hAnsi="Arial" w:cs="Arial"/>
          <w:sz w:val="22"/>
          <w:szCs w:val="22"/>
        </w:rPr>
        <w:t xml:space="preserve">of </w:t>
      </w:r>
      <w:r w:rsidR="00FA0EE8">
        <w:rPr>
          <w:rFonts w:ascii="Arial" w:eastAsia="Calibri" w:hAnsi="Arial" w:cs="Arial"/>
          <w:sz w:val="22"/>
          <w:szCs w:val="22"/>
        </w:rPr>
        <w:lastRenderedPageBreak/>
        <w:t>proposals, manage re</w:t>
      </w:r>
      <w:r w:rsidR="00476505">
        <w:rPr>
          <w:rFonts w:ascii="Arial" w:eastAsia="Calibri" w:hAnsi="Arial" w:cs="Arial"/>
          <w:sz w:val="22"/>
          <w:szCs w:val="22"/>
        </w:rPr>
        <w:t>porting</w:t>
      </w:r>
      <w:r w:rsidR="00FA0EE8">
        <w:rPr>
          <w:rFonts w:ascii="Arial" w:eastAsia="Calibri" w:hAnsi="Arial" w:cs="Arial"/>
          <w:sz w:val="22"/>
          <w:szCs w:val="22"/>
        </w:rPr>
        <w:t xml:space="preserve"> on initiatives and projects being undertaken in their regions</w:t>
      </w:r>
      <w:r w:rsidR="00476505">
        <w:rPr>
          <w:rFonts w:ascii="Arial" w:eastAsia="Calibri" w:hAnsi="Arial" w:cs="Arial"/>
          <w:sz w:val="22"/>
          <w:szCs w:val="22"/>
        </w:rPr>
        <w:t xml:space="preserve">, </w:t>
      </w:r>
      <w:r w:rsidR="00FA0EE8">
        <w:rPr>
          <w:rFonts w:ascii="Arial" w:eastAsia="Calibri" w:hAnsi="Arial" w:cs="Arial"/>
          <w:sz w:val="22"/>
          <w:szCs w:val="22"/>
        </w:rPr>
        <w:t xml:space="preserve">and manage the innovation for development </w:t>
      </w:r>
      <w:r w:rsidR="00476505">
        <w:rPr>
          <w:rFonts w:ascii="Arial" w:eastAsia="Calibri" w:hAnsi="Arial" w:cs="Arial"/>
          <w:sz w:val="22"/>
          <w:szCs w:val="22"/>
        </w:rPr>
        <w:t>community of practice</w:t>
      </w:r>
      <w:r w:rsidR="00FA0EE8">
        <w:rPr>
          <w:rFonts w:ascii="Arial" w:eastAsia="Calibri" w:hAnsi="Arial" w:cs="Arial"/>
          <w:sz w:val="22"/>
          <w:szCs w:val="22"/>
        </w:rPr>
        <w:t xml:space="preserve"> in their regions. </w:t>
      </w:r>
    </w:p>
    <w:p w:rsidR="000E24C0" w:rsidRDefault="000E24C0" w:rsidP="00F62390">
      <w:pPr>
        <w:pStyle w:val="ListParagraph"/>
        <w:jc w:val="both"/>
        <w:rPr>
          <w:rFonts w:ascii="Arial" w:eastAsia="Calibri" w:hAnsi="Arial" w:cs="Arial"/>
          <w:sz w:val="22"/>
          <w:szCs w:val="22"/>
        </w:rPr>
      </w:pPr>
    </w:p>
    <w:p w:rsidR="00521093" w:rsidRPr="00274490" w:rsidRDefault="00521093" w:rsidP="00F62390">
      <w:pPr>
        <w:pStyle w:val="ListParagraph"/>
        <w:jc w:val="both"/>
        <w:rPr>
          <w:rFonts w:ascii="Arial" w:eastAsia="Calibri" w:hAnsi="Arial" w:cs="Arial"/>
          <w:sz w:val="22"/>
          <w:szCs w:val="22"/>
        </w:rPr>
      </w:pPr>
    </w:p>
    <w:p w:rsidR="000E24C0" w:rsidRPr="00274490" w:rsidRDefault="000E24C0" w:rsidP="00F62390">
      <w:pPr>
        <w:autoSpaceDE w:val="0"/>
        <w:autoSpaceDN w:val="0"/>
        <w:adjustRightInd w:val="0"/>
        <w:spacing w:after="0"/>
        <w:rPr>
          <w:rFonts w:eastAsia="Calibri" w:cs="Arial"/>
          <w:b/>
          <w:bCs/>
          <w:szCs w:val="22"/>
          <w:lang w:val="en-US"/>
        </w:rPr>
      </w:pPr>
      <w:r w:rsidRPr="00274490">
        <w:rPr>
          <w:rFonts w:eastAsia="Calibri" w:cs="Arial"/>
          <w:b/>
          <w:bCs/>
          <w:szCs w:val="22"/>
          <w:lang w:val="en-US"/>
        </w:rPr>
        <w:t>Project Support and Project Assurance</w:t>
      </w:r>
    </w:p>
    <w:p w:rsidR="000E24C0" w:rsidRPr="00274490" w:rsidRDefault="000E24C0" w:rsidP="00F62390">
      <w:pPr>
        <w:autoSpaceDE w:val="0"/>
        <w:autoSpaceDN w:val="0"/>
        <w:adjustRightInd w:val="0"/>
        <w:spacing w:after="0"/>
        <w:rPr>
          <w:rFonts w:eastAsia="Calibri" w:cs="Arial"/>
          <w:szCs w:val="22"/>
          <w:lang w:val="en-US"/>
        </w:rPr>
      </w:pPr>
      <w:r w:rsidRPr="00274490">
        <w:rPr>
          <w:rFonts w:eastAsia="Calibri" w:cs="Arial"/>
          <w:szCs w:val="22"/>
          <w:lang w:val="en-US"/>
        </w:rPr>
        <w:t xml:space="preserve">The project support function will be carried out by the project </w:t>
      </w:r>
      <w:r w:rsidR="00FF0D8D">
        <w:rPr>
          <w:rFonts w:eastAsia="Calibri" w:cs="Arial"/>
          <w:szCs w:val="22"/>
          <w:lang w:val="en-US"/>
        </w:rPr>
        <w:t>team. I</w:t>
      </w:r>
      <w:r w:rsidR="00FF0D8D" w:rsidRPr="00274490">
        <w:rPr>
          <w:rFonts w:eastAsia="Calibri" w:cs="Arial"/>
          <w:szCs w:val="22"/>
          <w:lang w:val="en-US"/>
        </w:rPr>
        <w:t xml:space="preserve">n </w:t>
      </w:r>
      <w:r w:rsidRPr="00274490">
        <w:rPr>
          <w:rFonts w:eastAsia="Calibri" w:cs="Arial"/>
          <w:szCs w:val="22"/>
          <w:lang w:val="en-US"/>
        </w:rPr>
        <w:t>the case of regional events</w:t>
      </w:r>
      <w:r w:rsidR="00CA41B8" w:rsidRPr="00D800A3">
        <w:rPr>
          <w:rFonts w:eastAsia="Calibri" w:cs="Arial"/>
          <w:szCs w:val="22"/>
          <w:lang w:val="en-US"/>
        </w:rPr>
        <w:t xml:space="preserve"> and country-level activities</w:t>
      </w:r>
      <w:r w:rsidR="00FF0D8D">
        <w:rPr>
          <w:rFonts w:eastAsia="Calibri" w:cs="Arial"/>
          <w:szCs w:val="22"/>
          <w:lang w:val="en-US"/>
        </w:rPr>
        <w:t xml:space="preserve"> Support will be sought at that level</w:t>
      </w:r>
      <w:r w:rsidRPr="00274490">
        <w:rPr>
          <w:rFonts w:eastAsia="Calibri" w:cs="Arial"/>
          <w:szCs w:val="22"/>
          <w:lang w:val="en-US"/>
        </w:rPr>
        <w:t>.</w:t>
      </w:r>
    </w:p>
    <w:p w:rsidR="000E24C0" w:rsidRPr="00274490" w:rsidRDefault="000E24C0" w:rsidP="00F62390">
      <w:pPr>
        <w:autoSpaceDE w:val="0"/>
        <w:autoSpaceDN w:val="0"/>
        <w:adjustRightInd w:val="0"/>
        <w:spacing w:after="0"/>
        <w:rPr>
          <w:rFonts w:eastAsia="Calibri" w:cs="Arial"/>
          <w:szCs w:val="22"/>
          <w:lang w:val="en-US"/>
        </w:rPr>
      </w:pPr>
    </w:p>
    <w:p w:rsidR="000E24C0" w:rsidRPr="00274490" w:rsidRDefault="000E24C0" w:rsidP="00F62390">
      <w:pPr>
        <w:autoSpaceDE w:val="0"/>
        <w:autoSpaceDN w:val="0"/>
        <w:adjustRightInd w:val="0"/>
        <w:spacing w:after="0"/>
        <w:rPr>
          <w:rFonts w:eastAsia="Calibri" w:cs="Arial"/>
          <w:szCs w:val="22"/>
          <w:lang w:val="en-US"/>
        </w:rPr>
      </w:pPr>
      <w:r w:rsidRPr="00274490">
        <w:rPr>
          <w:rFonts w:eastAsia="Calibri" w:cs="Arial"/>
          <w:szCs w:val="22"/>
          <w:lang w:val="en-US"/>
        </w:rPr>
        <w:t xml:space="preserve">The project assurance role, ensuring that project operations correspond to agreed work plans, budget and UNDP procedures, will be carried out by the </w:t>
      </w:r>
      <w:r w:rsidR="00B6516B">
        <w:rPr>
          <w:rFonts w:eastAsia="Calibri" w:cs="Arial"/>
          <w:szCs w:val="22"/>
          <w:lang w:val="en-US"/>
        </w:rPr>
        <w:t>B</w:t>
      </w:r>
      <w:r w:rsidR="00BB75AA">
        <w:rPr>
          <w:rFonts w:eastAsia="Calibri" w:cs="Arial"/>
          <w:szCs w:val="22"/>
          <w:lang w:val="en-US"/>
        </w:rPr>
        <w:t>PPS</w:t>
      </w:r>
      <w:r w:rsidRPr="00274490">
        <w:rPr>
          <w:rFonts w:eastAsia="Calibri" w:cs="Arial"/>
          <w:szCs w:val="22"/>
          <w:lang w:val="en-US"/>
        </w:rPr>
        <w:t xml:space="preserve"> </w:t>
      </w:r>
      <w:r w:rsidR="00476505">
        <w:rPr>
          <w:rFonts w:eastAsia="Calibri" w:cs="Arial"/>
          <w:szCs w:val="22"/>
          <w:lang w:val="en-US"/>
        </w:rPr>
        <w:t>Operations Team</w:t>
      </w:r>
      <w:r w:rsidRPr="00274490">
        <w:rPr>
          <w:rFonts w:eastAsia="Calibri" w:cs="Arial"/>
          <w:szCs w:val="22"/>
          <w:lang w:val="en-US"/>
        </w:rPr>
        <w:t>.</w:t>
      </w:r>
    </w:p>
    <w:p w:rsidR="000E24C0" w:rsidRDefault="000E24C0" w:rsidP="00F62390">
      <w:pPr>
        <w:spacing w:after="0"/>
        <w:rPr>
          <w:rFonts w:cs="Arial"/>
          <w:i/>
          <w:szCs w:val="22"/>
          <w:lang w:val="en-US"/>
        </w:rPr>
      </w:pPr>
    </w:p>
    <w:p w:rsidR="001F0717" w:rsidRDefault="001F0717" w:rsidP="00F62390">
      <w:pPr>
        <w:shd w:val="clear" w:color="auto" w:fill="FFFFFF"/>
        <w:spacing w:line="270" w:lineRule="atLeast"/>
        <w:textAlignment w:val="top"/>
        <w:rPr>
          <w:rFonts w:cs="Arial"/>
          <w:b/>
          <w:bCs/>
          <w:color w:val="333333"/>
          <w:sz w:val="20"/>
          <w:szCs w:val="20"/>
          <w:lang w:eastAsia="en-GB"/>
        </w:rPr>
      </w:pPr>
    </w:p>
    <w:p w:rsidR="001F0717" w:rsidRPr="001F0717" w:rsidRDefault="00EB2053" w:rsidP="00F62390">
      <w:pPr>
        <w:autoSpaceDE w:val="0"/>
        <w:autoSpaceDN w:val="0"/>
        <w:adjustRightInd w:val="0"/>
        <w:spacing w:after="0"/>
        <w:rPr>
          <w:rFonts w:eastAsia="Calibri" w:cs="Arial"/>
          <w:szCs w:val="22"/>
          <w:lang w:val="en-US"/>
        </w:rPr>
      </w:pPr>
      <w:r>
        <w:rPr>
          <w:rFonts w:eastAsia="Calibri" w:cs="Arial"/>
          <w:szCs w:val="22"/>
          <w:lang w:val="en-US"/>
        </w:rPr>
        <w:t xml:space="preserve">Further detail for the </w:t>
      </w:r>
      <w:r w:rsidR="001F0717" w:rsidRPr="001F0717">
        <w:rPr>
          <w:rFonts w:eastAsia="Calibri" w:cs="Arial"/>
          <w:szCs w:val="22"/>
          <w:lang w:val="en-US"/>
        </w:rPr>
        <w:t>roles and responsibilities of the Project Board, Project Manager</w:t>
      </w:r>
      <w:r w:rsidR="001F0717">
        <w:rPr>
          <w:rFonts w:eastAsia="Calibri" w:cs="Arial"/>
          <w:szCs w:val="22"/>
          <w:lang w:val="en-US"/>
        </w:rPr>
        <w:t xml:space="preserve">, </w:t>
      </w:r>
      <w:r w:rsidR="001F0717" w:rsidRPr="001F0717">
        <w:rPr>
          <w:rFonts w:eastAsia="Calibri" w:cs="Arial"/>
          <w:szCs w:val="22"/>
          <w:lang w:val="en-US"/>
        </w:rPr>
        <w:t xml:space="preserve">Project Support and Project Assurance are </w:t>
      </w:r>
      <w:r>
        <w:rPr>
          <w:rFonts w:eastAsia="Calibri" w:cs="Arial"/>
          <w:szCs w:val="22"/>
          <w:lang w:val="en-US"/>
        </w:rPr>
        <w:t xml:space="preserve">provided </w:t>
      </w:r>
      <w:r w:rsidR="001F0717" w:rsidRPr="001F0717">
        <w:rPr>
          <w:rFonts w:eastAsia="Calibri" w:cs="Arial"/>
          <w:szCs w:val="22"/>
          <w:lang w:val="en-US"/>
        </w:rPr>
        <w:t>below:</w:t>
      </w:r>
    </w:p>
    <w:p w:rsidR="001F0717" w:rsidRPr="001F0717" w:rsidRDefault="001F0717" w:rsidP="00F62390">
      <w:pPr>
        <w:autoSpaceDE w:val="0"/>
        <w:autoSpaceDN w:val="0"/>
        <w:adjustRightInd w:val="0"/>
        <w:spacing w:after="0" w:line="20" w:lineRule="atLeast"/>
        <w:rPr>
          <w:rFonts w:asciiTheme="minorBidi" w:eastAsia="Calibri" w:hAnsiTheme="minorBidi" w:cstheme="minorBidi"/>
          <w:szCs w:val="22"/>
          <w:lang w:val="en-US"/>
        </w:rPr>
      </w:pPr>
    </w:p>
    <w:p w:rsidR="001F0717" w:rsidRPr="001F0717" w:rsidRDefault="001F0717" w:rsidP="00F62390">
      <w:pPr>
        <w:shd w:val="clear" w:color="auto" w:fill="FFFFFF"/>
        <w:spacing w:after="0" w:line="20" w:lineRule="atLeast"/>
        <w:textAlignment w:val="top"/>
        <w:rPr>
          <w:rFonts w:asciiTheme="minorBidi" w:hAnsiTheme="minorBidi" w:cstheme="minorBidi"/>
          <w:color w:val="333333"/>
          <w:szCs w:val="22"/>
          <w:lang w:eastAsia="en-GB"/>
        </w:rPr>
      </w:pPr>
      <w:r w:rsidRPr="001F0717">
        <w:rPr>
          <w:rFonts w:asciiTheme="minorBidi" w:hAnsiTheme="minorBidi" w:cstheme="minorBidi"/>
          <w:b/>
          <w:bCs/>
          <w:color w:val="333333"/>
          <w:szCs w:val="22"/>
          <w:lang w:eastAsia="en-GB"/>
        </w:rPr>
        <w:t xml:space="preserve">Project </w:t>
      </w:r>
      <w:r>
        <w:rPr>
          <w:rFonts w:asciiTheme="minorBidi" w:hAnsiTheme="minorBidi" w:cstheme="minorBidi"/>
          <w:b/>
          <w:bCs/>
          <w:color w:val="333333"/>
          <w:szCs w:val="22"/>
          <w:lang w:eastAsia="en-GB"/>
        </w:rPr>
        <w:t>B</w:t>
      </w:r>
      <w:r w:rsidRPr="001F0717">
        <w:rPr>
          <w:rFonts w:asciiTheme="minorBidi" w:hAnsiTheme="minorBidi" w:cstheme="minorBidi"/>
          <w:b/>
          <w:bCs/>
          <w:color w:val="333333"/>
          <w:szCs w:val="22"/>
          <w:lang w:eastAsia="en-GB"/>
        </w:rPr>
        <w:t>oard</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Provide overall guidance and direction to the project, ensuring it remains within any specified constraints;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Address project issues as raised by the project manager;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Provide guidance on new project risks and agree on possible countermeasures and management actions to address specific risks;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Agree on project manager’s tolerances as required;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Review the project progress and provide direction and recommendations to ensure that the agreed deliverables are produced satisfactorily according to plans;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Review combined delivery reports prior to certification by the implementing partner;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Appraise the project annual review report, make recommendations for the next annual work plan, and inform the outcome group about the results of the review;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Provide ad-hoc direction and advice for exception situations when project manager’s tolerances are exceeded; </w:t>
      </w:r>
    </w:p>
    <w:p w:rsidR="001F0717" w:rsidRPr="001F0717"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color w:val="333333"/>
          <w:szCs w:val="22"/>
          <w:lang w:eastAsia="en-GB"/>
        </w:rPr>
      </w:pPr>
      <w:r w:rsidRPr="00F62390">
        <w:rPr>
          <w:rFonts w:asciiTheme="minorBidi" w:hAnsiTheme="minorBidi" w:cstheme="minorBidi"/>
          <w:szCs w:val="22"/>
          <w:lang w:eastAsia="en-GB"/>
        </w:rPr>
        <w:t xml:space="preserve">Assess and decide to proceed on project changes through appropriate revisions; </w:t>
      </w:r>
    </w:p>
    <w:p w:rsidR="001F0717" w:rsidRDefault="001F0717" w:rsidP="00F62390">
      <w:pPr>
        <w:shd w:val="clear" w:color="auto" w:fill="FFFFFF"/>
        <w:spacing w:after="0" w:line="20" w:lineRule="atLeast"/>
        <w:textAlignment w:val="top"/>
        <w:rPr>
          <w:rFonts w:asciiTheme="minorBidi" w:hAnsiTheme="minorBidi" w:cstheme="minorBidi"/>
          <w:b/>
          <w:bCs/>
          <w:color w:val="333333"/>
          <w:szCs w:val="22"/>
          <w:lang w:eastAsia="en-GB"/>
        </w:rPr>
      </w:pPr>
    </w:p>
    <w:p w:rsidR="001F0717" w:rsidRPr="001F0717" w:rsidRDefault="001F0717" w:rsidP="00F62390">
      <w:pPr>
        <w:shd w:val="clear" w:color="auto" w:fill="FFFFFF"/>
        <w:spacing w:after="0" w:line="20" w:lineRule="atLeast"/>
        <w:textAlignment w:val="top"/>
        <w:rPr>
          <w:rFonts w:asciiTheme="minorBidi" w:hAnsiTheme="minorBidi" w:cstheme="minorBidi"/>
          <w:color w:val="333333"/>
          <w:szCs w:val="22"/>
          <w:lang w:eastAsia="en-GB"/>
        </w:rPr>
      </w:pPr>
      <w:r w:rsidRPr="001F0717">
        <w:rPr>
          <w:rFonts w:asciiTheme="minorBidi" w:hAnsiTheme="minorBidi" w:cstheme="minorBidi"/>
          <w:b/>
          <w:bCs/>
          <w:color w:val="333333"/>
          <w:szCs w:val="22"/>
          <w:lang w:eastAsia="en-GB"/>
        </w:rPr>
        <w:t>Project Manager</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Plan the activities of the project and monitor progress against the approved work-plan;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Mobilize personnel, goods and services, training and micro-capital grants to initiative activities, including drafting terms of reference and work specifications and overseeing all contractors’ work;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Monitor events as determined in the project monitoring schedule plan, and update the plan as required;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Manage requests for the provision of financial resources by UNDP, through advance of funds, direct payments, or reimbursement using the FACE (Fund Authorization and Certificate of Expenditures);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Monitor financial resources and accounting to ensure accuracy and reliability of financial reports;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Be responsible for preparing and submitting financial reports to UNDP on a quarterly basis;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Manage and monitor the project risks initially identified and submit new risks to the project board for consideration and decision on possible actions if required; update the status of these risks by maintaining the project risks log; </w:t>
      </w:r>
    </w:p>
    <w:p w:rsidR="001F0717" w:rsidRPr="001F0717"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color w:val="333333"/>
          <w:szCs w:val="22"/>
          <w:lang w:eastAsia="en-GB"/>
        </w:rPr>
      </w:pPr>
      <w:r w:rsidRPr="00F62390">
        <w:rPr>
          <w:rFonts w:asciiTheme="minorBidi" w:hAnsiTheme="minorBidi" w:cstheme="minorBidi"/>
          <w:szCs w:val="22"/>
          <w:lang w:eastAsia="en-GB"/>
        </w:rPr>
        <w:t xml:space="preserve">Capture lessons learnt during project implementation – a lessons learnt log can be used in this regard </w:t>
      </w:r>
      <w:r w:rsidRPr="001F0717">
        <w:rPr>
          <w:rFonts w:asciiTheme="minorBidi" w:hAnsiTheme="minorBidi" w:cstheme="minorBidi"/>
          <w:color w:val="333333"/>
          <w:szCs w:val="22"/>
          <w:lang w:eastAsia="en-GB"/>
        </w:rPr>
        <w:t>(</w:t>
      </w:r>
      <w:hyperlink r:id="rId21" w:history="1">
        <w:r w:rsidRPr="001F0717">
          <w:rPr>
            <w:rStyle w:val="Hyperlink"/>
            <w:rFonts w:asciiTheme="minorBidi" w:hAnsiTheme="minorBidi" w:cstheme="minorBidi"/>
            <w:color w:val="0072BC"/>
            <w:szCs w:val="22"/>
            <w:lang w:eastAsia="en-GB"/>
          </w:rPr>
          <w:t>MS Word template</w:t>
        </w:r>
      </w:hyperlink>
      <w:r w:rsidRPr="001F0717">
        <w:rPr>
          <w:rFonts w:asciiTheme="minorBidi" w:hAnsiTheme="minorBidi" w:cstheme="minorBidi"/>
          <w:color w:val="333333"/>
          <w:szCs w:val="22"/>
          <w:lang w:eastAsia="en-GB"/>
        </w:rPr>
        <w:t xml:space="preserve">)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Perform regular progress reporting to the project board as agreed to with the board;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Prepare the annual review report, and submit the report to the project board and the outcome group; </w:t>
      </w:r>
    </w:p>
    <w:p w:rsidR="001F0717" w:rsidRPr="00F62390"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Prepare the annual work plan for the following year, as well as quarterly plans if required; </w:t>
      </w:r>
    </w:p>
    <w:p w:rsidR="001F0717" w:rsidRPr="001F0717" w:rsidRDefault="001F0717" w:rsidP="00F62390">
      <w:pPr>
        <w:numPr>
          <w:ilvl w:val="0"/>
          <w:numId w:val="25"/>
        </w:numPr>
        <w:shd w:val="clear" w:color="auto" w:fill="FFFFFF"/>
        <w:tabs>
          <w:tab w:val="clear" w:pos="-360"/>
        </w:tabs>
        <w:spacing w:after="0" w:line="20" w:lineRule="atLeast"/>
        <w:ind w:left="360"/>
        <w:textAlignment w:val="top"/>
        <w:rPr>
          <w:rFonts w:asciiTheme="minorBidi" w:hAnsiTheme="minorBidi" w:cstheme="minorBidi"/>
          <w:color w:val="333333"/>
          <w:szCs w:val="22"/>
          <w:lang w:eastAsia="en-GB"/>
        </w:rPr>
      </w:pPr>
      <w:r w:rsidRPr="00F62390">
        <w:rPr>
          <w:rFonts w:asciiTheme="minorBidi" w:hAnsiTheme="minorBidi" w:cstheme="minorBidi"/>
          <w:szCs w:val="22"/>
          <w:lang w:eastAsia="en-GB"/>
        </w:rPr>
        <w:t>Update the Atlas Project Management module if external access is made available</w:t>
      </w:r>
      <w:r w:rsidRPr="001F0717">
        <w:rPr>
          <w:rFonts w:asciiTheme="minorBidi" w:hAnsiTheme="minorBidi" w:cstheme="minorBidi"/>
          <w:color w:val="333333"/>
          <w:szCs w:val="22"/>
          <w:lang w:eastAsia="en-GB"/>
        </w:rPr>
        <w:t xml:space="preserve">. </w:t>
      </w:r>
    </w:p>
    <w:p w:rsidR="001F0717" w:rsidRDefault="001F0717" w:rsidP="00F62390">
      <w:pPr>
        <w:shd w:val="clear" w:color="auto" w:fill="FFFFFF"/>
        <w:spacing w:after="0" w:line="20" w:lineRule="atLeast"/>
        <w:textAlignment w:val="top"/>
        <w:rPr>
          <w:rFonts w:asciiTheme="minorBidi" w:hAnsiTheme="minorBidi" w:cstheme="minorBidi"/>
          <w:b/>
          <w:bCs/>
          <w:color w:val="333333"/>
          <w:szCs w:val="22"/>
          <w:lang w:eastAsia="en-GB"/>
        </w:rPr>
      </w:pPr>
    </w:p>
    <w:p w:rsidR="001F0717" w:rsidRPr="001F0717" w:rsidRDefault="001F0717" w:rsidP="00F62390">
      <w:pPr>
        <w:shd w:val="clear" w:color="auto" w:fill="FFFFFF"/>
        <w:spacing w:after="0" w:line="20" w:lineRule="atLeast"/>
        <w:textAlignment w:val="top"/>
        <w:rPr>
          <w:rFonts w:asciiTheme="minorBidi" w:hAnsiTheme="minorBidi" w:cstheme="minorBidi"/>
          <w:color w:val="333333"/>
          <w:szCs w:val="22"/>
          <w:lang w:eastAsia="en-GB"/>
        </w:rPr>
      </w:pPr>
      <w:r>
        <w:rPr>
          <w:rFonts w:asciiTheme="minorBidi" w:hAnsiTheme="minorBidi" w:cstheme="minorBidi"/>
          <w:b/>
          <w:bCs/>
          <w:color w:val="333333"/>
          <w:szCs w:val="22"/>
          <w:lang w:eastAsia="en-GB"/>
        </w:rPr>
        <w:t>P</w:t>
      </w:r>
      <w:r w:rsidRPr="001F0717">
        <w:rPr>
          <w:rFonts w:asciiTheme="minorBidi" w:hAnsiTheme="minorBidi" w:cstheme="minorBidi"/>
          <w:b/>
          <w:bCs/>
          <w:color w:val="333333"/>
          <w:szCs w:val="22"/>
          <w:lang w:eastAsia="en-GB"/>
        </w:rPr>
        <w:t xml:space="preserve">roject </w:t>
      </w:r>
      <w:r>
        <w:rPr>
          <w:rFonts w:asciiTheme="minorBidi" w:hAnsiTheme="minorBidi" w:cstheme="minorBidi"/>
          <w:b/>
          <w:bCs/>
          <w:color w:val="333333"/>
          <w:szCs w:val="22"/>
          <w:lang w:eastAsia="en-GB"/>
        </w:rPr>
        <w:t>A</w:t>
      </w:r>
      <w:r w:rsidRPr="001F0717">
        <w:rPr>
          <w:rFonts w:asciiTheme="minorBidi" w:hAnsiTheme="minorBidi" w:cstheme="minorBidi"/>
          <w:b/>
          <w:bCs/>
          <w:color w:val="333333"/>
          <w:szCs w:val="22"/>
          <w:lang w:eastAsia="en-GB"/>
        </w:rPr>
        <w:t>ssurance</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Ensure that funds are made available to the project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Ensure the project is making progress towards intended outputs</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Perform regular monitoring activities, such as periodic monitoring visits and “spot checks”;</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Ensure that resources entrusted to UNDP are utilized appropriately</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Ensure that critical project information is monitored and updated in Atlas</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Ensure that financial reports are submitted to UNDP on time, and that combined delivery reports are prepared and submitted to the project board</w:t>
      </w:r>
    </w:p>
    <w:p w:rsidR="001F0717" w:rsidRPr="001F0717"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color w:val="333333"/>
          <w:szCs w:val="22"/>
          <w:lang w:eastAsia="en-GB"/>
        </w:rPr>
      </w:pPr>
      <w:r w:rsidRPr="00F62390">
        <w:rPr>
          <w:rFonts w:asciiTheme="minorBidi" w:hAnsiTheme="minorBidi" w:cstheme="minorBidi"/>
          <w:szCs w:val="22"/>
          <w:lang w:eastAsia="en-GB"/>
        </w:rPr>
        <w:t>Ensure that risks are properly managed, and that the risk log in Atlas is regularly updated</w:t>
      </w:r>
      <w:r>
        <w:rPr>
          <w:rFonts w:asciiTheme="minorBidi" w:hAnsiTheme="minorBidi" w:cstheme="minorBidi"/>
          <w:color w:val="333333"/>
          <w:szCs w:val="22"/>
          <w:lang w:eastAsia="en-GB"/>
        </w:rPr>
        <w:br/>
      </w:r>
    </w:p>
    <w:p w:rsidR="001F0717" w:rsidRPr="001F0717" w:rsidRDefault="001F0717" w:rsidP="00F62390">
      <w:pPr>
        <w:shd w:val="clear" w:color="auto" w:fill="FFFFFF"/>
        <w:spacing w:after="0" w:line="20" w:lineRule="atLeast"/>
        <w:textAlignment w:val="top"/>
        <w:rPr>
          <w:rFonts w:asciiTheme="minorBidi" w:hAnsiTheme="minorBidi" w:cstheme="minorBidi"/>
          <w:color w:val="333333"/>
          <w:szCs w:val="22"/>
          <w:lang w:eastAsia="en-GB"/>
        </w:rPr>
      </w:pPr>
      <w:r w:rsidRPr="001F0717">
        <w:rPr>
          <w:rFonts w:asciiTheme="minorBidi" w:hAnsiTheme="minorBidi" w:cstheme="minorBidi"/>
          <w:b/>
          <w:bCs/>
          <w:color w:val="333333"/>
          <w:szCs w:val="22"/>
          <w:lang w:eastAsia="en-GB"/>
        </w:rPr>
        <w:t xml:space="preserve">Project </w:t>
      </w:r>
      <w:r>
        <w:rPr>
          <w:rFonts w:asciiTheme="minorBidi" w:hAnsiTheme="minorBidi" w:cstheme="minorBidi"/>
          <w:b/>
          <w:bCs/>
          <w:color w:val="333333"/>
          <w:szCs w:val="22"/>
          <w:lang w:eastAsia="en-GB"/>
        </w:rPr>
        <w:t>S</w:t>
      </w:r>
      <w:r w:rsidRPr="001F0717">
        <w:rPr>
          <w:rFonts w:asciiTheme="minorBidi" w:hAnsiTheme="minorBidi" w:cstheme="minorBidi"/>
          <w:b/>
          <w:bCs/>
          <w:color w:val="333333"/>
          <w:szCs w:val="22"/>
          <w:lang w:eastAsia="en-GB"/>
        </w:rPr>
        <w:t>upport</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Set up and maintain project files;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Collect project related information data;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Assist the project manager in updating project plans;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Administer project board meetings;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Administer project revision control;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Establish document control procedures;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Compile, copy and distribute all project reports;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Assist in the financial management tasks under the responsibility of the project manager;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Provide support in the use of Atlas for monitoring and reporting;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Review technical reports; </w:t>
      </w:r>
    </w:p>
    <w:p w:rsidR="001F0717" w:rsidRPr="00F62390" w:rsidRDefault="001F0717" w:rsidP="00F62390">
      <w:pPr>
        <w:numPr>
          <w:ilvl w:val="0"/>
          <w:numId w:val="26"/>
        </w:numPr>
        <w:shd w:val="clear" w:color="auto" w:fill="FFFFFF"/>
        <w:tabs>
          <w:tab w:val="clear" w:pos="180"/>
        </w:tabs>
        <w:spacing w:after="0" w:line="20" w:lineRule="atLeast"/>
        <w:ind w:left="360"/>
        <w:textAlignment w:val="top"/>
        <w:rPr>
          <w:rFonts w:asciiTheme="minorBidi" w:hAnsiTheme="minorBidi" w:cstheme="minorBidi"/>
          <w:szCs w:val="22"/>
          <w:lang w:eastAsia="en-GB"/>
        </w:rPr>
      </w:pPr>
      <w:r w:rsidRPr="00F62390">
        <w:rPr>
          <w:rFonts w:asciiTheme="minorBidi" w:hAnsiTheme="minorBidi" w:cstheme="minorBidi"/>
          <w:szCs w:val="22"/>
          <w:lang w:eastAsia="en-GB"/>
        </w:rPr>
        <w:t xml:space="preserve">Monitor technical activities carried out by responsible parties. </w:t>
      </w:r>
    </w:p>
    <w:p w:rsidR="001F0717" w:rsidRPr="001F0717" w:rsidRDefault="001F0717" w:rsidP="00F62390">
      <w:pPr>
        <w:shd w:val="clear" w:color="auto" w:fill="FFFFFF"/>
        <w:spacing w:after="0" w:line="20" w:lineRule="atLeast"/>
        <w:ind w:left="360"/>
        <w:textAlignment w:val="top"/>
        <w:rPr>
          <w:rFonts w:asciiTheme="minorBidi" w:hAnsiTheme="minorBidi" w:cstheme="minorBidi"/>
          <w:color w:val="333333"/>
          <w:szCs w:val="22"/>
          <w:lang w:eastAsia="en-GB"/>
        </w:rPr>
      </w:pPr>
    </w:p>
    <w:p w:rsidR="001F0717" w:rsidRPr="001F0717" w:rsidRDefault="001F0717" w:rsidP="001F0717">
      <w:pPr>
        <w:spacing w:after="0" w:line="20" w:lineRule="atLeast"/>
        <w:rPr>
          <w:rFonts w:asciiTheme="minorBidi" w:hAnsiTheme="minorBidi" w:cstheme="minorBidi"/>
          <w:i/>
          <w:szCs w:val="22"/>
        </w:rPr>
      </w:pPr>
    </w:p>
    <w:p w:rsidR="008F1069" w:rsidRPr="00274490" w:rsidRDefault="008F1069" w:rsidP="00274490">
      <w:pPr>
        <w:spacing w:after="0"/>
        <w:rPr>
          <w:rFonts w:cs="Arial"/>
          <w:szCs w:val="22"/>
          <w:lang w:val="en-US"/>
        </w:rPr>
      </w:pPr>
    </w:p>
    <w:p w:rsidR="008F1069" w:rsidRPr="00274490" w:rsidRDefault="008F1069" w:rsidP="00274490">
      <w:pPr>
        <w:spacing w:after="0"/>
        <w:rPr>
          <w:rFonts w:cs="Arial"/>
          <w:szCs w:val="22"/>
        </w:rPr>
      </w:pPr>
    </w:p>
    <w:p w:rsidR="008F1069" w:rsidRPr="00274490" w:rsidRDefault="008F1069" w:rsidP="00274490">
      <w:pPr>
        <w:spacing w:after="0"/>
        <w:rPr>
          <w:rFonts w:cs="Arial"/>
          <w:szCs w:val="22"/>
        </w:rPr>
      </w:pPr>
    </w:p>
    <w:p w:rsidR="008F1069" w:rsidRDefault="008F1069" w:rsidP="008F1069"/>
    <w:p w:rsidR="008F1069" w:rsidRDefault="008F1069" w:rsidP="008F1069"/>
    <w:p w:rsidR="008F1069" w:rsidRPr="008B5186" w:rsidRDefault="008F1069" w:rsidP="008F1069">
      <w:pPr>
        <w:pStyle w:val="Heading1"/>
      </w:pPr>
      <w:r>
        <w:br w:type="page"/>
      </w:r>
      <w:r w:rsidRPr="008B5186">
        <w:lastRenderedPageBreak/>
        <w:t>Monitoring Framework</w:t>
      </w:r>
      <w:r>
        <w:t xml:space="preserve"> And Evaluation</w:t>
      </w:r>
    </w:p>
    <w:p w:rsidR="00C7480D" w:rsidRPr="0054489A" w:rsidRDefault="0054489A" w:rsidP="0054489A">
      <w:pPr>
        <w:rPr>
          <w:bCs/>
        </w:rPr>
      </w:pPr>
      <w:r w:rsidRPr="0054489A">
        <w:rPr>
          <w:lang w:val="en-US"/>
        </w:rPr>
        <w:t xml:space="preserve">As stated in </w:t>
      </w:r>
      <w:r>
        <w:rPr>
          <w:lang w:val="en-US"/>
        </w:rPr>
        <w:t>“</w:t>
      </w:r>
      <w:r w:rsidRPr="0054489A">
        <w:rPr>
          <w:lang w:val="en-US"/>
        </w:rPr>
        <w:t>Section II: Strategy</w:t>
      </w:r>
      <w:r>
        <w:rPr>
          <w:lang w:val="en-US"/>
        </w:rPr>
        <w:t xml:space="preserve"> – </w:t>
      </w:r>
      <w:r w:rsidRPr="0054489A">
        <w:rPr>
          <w:lang w:val="en-US"/>
        </w:rPr>
        <w:t>Monitoring Progress,</w:t>
      </w:r>
      <w:r>
        <w:rPr>
          <w:lang w:val="en-US"/>
        </w:rPr>
        <w:t>”</w:t>
      </w:r>
      <w:r w:rsidRPr="0054489A">
        <w:rPr>
          <w:lang w:val="en-US"/>
        </w:rPr>
        <w:t xml:space="preserve"> all r</w:t>
      </w:r>
      <w:proofErr w:type="spellStart"/>
      <w:r w:rsidRPr="0054489A">
        <w:rPr>
          <w:bCs/>
        </w:rPr>
        <w:t>ecipients</w:t>
      </w:r>
      <w:proofErr w:type="spellEnd"/>
      <w:r w:rsidRPr="0054489A">
        <w:rPr>
          <w:bCs/>
        </w:rPr>
        <w:t xml:space="preserve"> of Innovation Fac</w:t>
      </w:r>
      <w:r>
        <w:rPr>
          <w:bCs/>
        </w:rPr>
        <w:t>ility funds must “work out loud”</w:t>
      </w:r>
      <w:r w:rsidRPr="0054489A">
        <w:rPr>
          <w:bCs/>
        </w:rPr>
        <w:t xml:space="preserve"> in reporting on progress. </w:t>
      </w:r>
      <w:r w:rsidR="00C7480D" w:rsidRPr="00274490">
        <w:rPr>
          <w:rFonts w:cs="Arial"/>
          <w:szCs w:val="22"/>
        </w:rPr>
        <w:t>The project will apply</w:t>
      </w:r>
      <w:r w:rsidR="002031C0">
        <w:rPr>
          <w:rFonts w:cs="Arial"/>
          <w:szCs w:val="22"/>
        </w:rPr>
        <w:t xml:space="preserve"> </w:t>
      </w:r>
      <w:r w:rsidR="00FF4AEB" w:rsidRPr="00D800A3">
        <w:rPr>
          <w:rFonts w:cs="Arial"/>
          <w:szCs w:val="22"/>
        </w:rPr>
        <w:t>real-</w:t>
      </w:r>
      <w:r w:rsidR="00C7480D" w:rsidRPr="00274490">
        <w:rPr>
          <w:rFonts w:cs="Arial"/>
          <w:szCs w:val="22"/>
        </w:rPr>
        <w:t>time monitoring procedures, starting with real-time reporting, frequent open project updates, and other approaches designed to ensure the widest p</w:t>
      </w:r>
      <w:r w:rsidR="002031C0">
        <w:rPr>
          <w:rFonts w:cs="Arial"/>
          <w:szCs w:val="22"/>
        </w:rPr>
        <w:t xml:space="preserve">ossible audience of observers. </w:t>
      </w:r>
    </w:p>
    <w:p w:rsidR="002031C0" w:rsidRPr="00F62390" w:rsidRDefault="002031C0" w:rsidP="002031C0">
      <w:pPr>
        <w:rPr>
          <w:rFonts w:cs="Arial"/>
          <w:sz w:val="16"/>
          <w:szCs w:val="16"/>
        </w:rPr>
      </w:pPr>
    </w:p>
    <w:p w:rsidR="00C7480D" w:rsidRPr="00274490" w:rsidRDefault="00C7480D" w:rsidP="00F62390">
      <w:pPr>
        <w:pStyle w:val="ListParagraph"/>
        <w:numPr>
          <w:ilvl w:val="0"/>
          <w:numId w:val="11"/>
        </w:numPr>
        <w:ind w:left="360"/>
        <w:jc w:val="both"/>
        <w:rPr>
          <w:rFonts w:ascii="Arial" w:hAnsi="Arial" w:cs="Arial"/>
          <w:sz w:val="22"/>
          <w:szCs w:val="22"/>
        </w:rPr>
      </w:pPr>
      <w:r w:rsidRPr="00274490">
        <w:rPr>
          <w:rFonts w:ascii="Arial" w:hAnsi="Arial" w:cs="Arial"/>
          <w:sz w:val="22"/>
          <w:szCs w:val="22"/>
        </w:rPr>
        <w:t xml:space="preserve">To accomplish </w:t>
      </w:r>
      <w:r w:rsidRPr="002031C0">
        <w:rPr>
          <w:rFonts w:ascii="Arial" w:hAnsi="Arial" w:cs="Arial"/>
          <w:b/>
          <w:bCs/>
          <w:sz w:val="22"/>
          <w:szCs w:val="22"/>
        </w:rPr>
        <w:t>real-time monitoring</w:t>
      </w:r>
      <w:r w:rsidRPr="00274490">
        <w:rPr>
          <w:rFonts w:ascii="Arial" w:hAnsi="Arial" w:cs="Arial"/>
          <w:sz w:val="22"/>
          <w:szCs w:val="22"/>
        </w:rPr>
        <w:t xml:space="preserve">, the project will </w:t>
      </w:r>
      <w:r w:rsidR="002031C0">
        <w:rPr>
          <w:rFonts w:ascii="Arial" w:hAnsi="Arial" w:cs="Arial"/>
          <w:sz w:val="22"/>
          <w:szCs w:val="22"/>
        </w:rPr>
        <w:t xml:space="preserve">explore multiple models that can </w:t>
      </w:r>
      <w:r w:rsidRPr="00274490">
        <w:rPr>
          <w:rFonts w:ascii="Arial" w:hAnsi="Arial" w:cs="Arial"/>
          <w:sz w:val="22"/>
          <w:szCs w:val="22"/>
        </w:rPr>
        <w:t xml:space="preserve">provide project beneficiaries and supplier with real-time updates through micro-blogs (stories), pictures and updates on activities. </w:t>
      </w:r>
    </w:p>
    <w:p w:rsidR="00C7480D" w:rsidRPr="00274490" w:rsidRDefault="00C7480D" w:rsidP="00F62390">
      <w:pPr>
        <w:pStyle w:val="ListParagraph"/>
        <w:ind w:left="360"/>
        <w:jc w:val="both"/>
        <w:rPr>
          <w:rFonts w:ascii="Arial" w:hAnsi="Arial" w:cs="Arial"/>
          <w:sz w:val="22"/>
          <w:szCs w:val="22"/>
        </w:rPr>
      </w:pPr>
    </w:p>
    <w:p w:rsidR="00C7480D" w:rsidRPr="00274490" w:rsidRDefault="00C7480D" w:rsidP="00F62390">
      <w:pPr>
        <w:pStyle w:val="ListParagraph"/>
        <w:numPr>
          <w:ilvl w:val="0"/>
          <w:numId w:val="11"/>
        </w:numPr>
        <w:ind w:left="360"/>
        <w:jc w:val="both"/>
        <w:rPr>
          <w:rFonts w:ascii="Arial" w:hAnsi="Arial" w:cs="Arial"/>
          <w:sz w:val="22"/>
          <w:szCs w:val="22"/>
        </w:rPr>
      </w:pPr>
      <w:r w:rsidRPr="00274490">
        <w:rPr>
          <w:rFonts w:ascii="Arial" w:hAnsi="Arial" w:cs="Arial"/>
          <w:b/>
          <w:sz w:val="22"/>
          <w:szCs w:val="22"/>
        </w:rPr>
        <w:t>Micro-narratives and progress stories</w:t>
      </w:r>
      <w:r w:rsidRPr="00274490">
        <w:rPr>
          <w:rFonts w:ascii="Arial" w:hAnsi="Arial" w:cs="Arial"/>
          <w:sz w:val="22"/>
          <w:szCs w:val="22"/>
        </w:rPr>
        <w:t xml:space="preserve"> (blogs, videos, etc.) will be implemented in cooperation with C</w:t>
      </w:r>
      <w:r w:rsidR="00FF4AEB" w:rsidRPr="00D800A3">
        <w:rPr>
          <w:rFonts w:ascii="Arial" w:hAnsi="Arial" w:cs="Arial"/>
          <w:sz w:val="22"/>
          <w:szCs w:val="22"/>
        </w:rPr>
        <w:t xml:space="preserve">ountry Offices </w:t>
      </w:r>
      <w:r w:rsidRPr="00274490">
        <w:rPr>
          <w:rFonts w:ascii="Arial" w:hAnsi="Arial" w:cs="Arial"/>
          <w:sz w:val="22"/>
          <w:szCs w:val="22"/>
        </w:rPr>
        <w:t xml:space="preserve">and stories will be </w:t>
      </w:r>
      <w:proofErr w:type="spellStart"/>
      <w:r w:rsidRPr="00274490">
        <w:rPr>
          <w:rFonts w:ascii="Arial" w:hAnsi="Arial" w:cs="Arial"/>
          <w:sz w:val="22"/>
          <w:szCs w:val="22"/>
        </w:rPr>
        <w:t>analysed</w:t>
      </w:r>
      <w:proofErr w:type="spellEnd"/>
      <w:r w:rsidRPr="00274490">
        <w:rPr>
          <w:rFonts w:ascii="Arial" w:hAnsi="Arial" w:cs="Arial"/>
          <w:sz w:val="22"/>
          <w:szCs w:val="22"/>
        </w:rPr>
        <w:t xml:space="preserve"> through specialized software that allows </w:t>
      </w:r>
      <w:r w:rsidR="002031C0">
        <w:rPr>
          <w:rFonts w:ascii="Arial" w:hAnsi="Arial" w:cs="Arial"/>
          <w:sz w:val="22"/>
          <w:szCs w:val="22"/>
        </w:rPr>
        <w:t xml:space="preserve">for </w:t>
      </w:r>
      <w:r w:rsidRPr="00274490">
        <w:rPr>
          <w:rFonts w:ascii="Arial" w:hAnsi="Arial" w:cs="Arial"/>
          <w:sz w:val="22"/>
          <w:szCs w:val="22"/>
        </w:rPr>
        <w:t>recogni</w:t>
      </w:r>
      <w:r w:rsidR="002031C0">
        <w:rPr>
          <w:rFonts w:ascii="Arial" w:hAnsi="Arial" w:cs="Arial"/>
          <w:sz w:val="22"/>
          <w:szCs w:val="22"/>
        </w:rPr>
        <w:t xml:space="preserve">tion of </w:t>
      </w:r>
      <w:r w:rsidRPr="00274490">
        <w:rPr>
          <w:rFonts w:ascii="Arial" w:hAnsi="Arial" w:cs="Arial"/>
          <w:sz w:val="22"/>
          <w:szCs w:val="22"/>
        </w:rPr>
        <w:t xml:space="preserve">emerging and/or anomalous patterns in the communities’ perceptions, which also includes comments and instant feedback.  </w:t>
      </w:r>
    </w:p>
    <w:p w:rsidR="00C7480D" w:rsidRPr="00F62390" w:rsidRDefault="00C7480D" w:rsidP="00C7480D">
      <w:pPr>
        <w:rPr>
          <w:rFonts w:cs="Arial"/>
          <w:sz w:val="16"/>
          <w:szCs w:val="16"/>
          <w:lang w:val="en-US"/>
        </w:rPr>
      </w:pPr>
    </w:p>
    <w:p w:rsidR="002031C0" w:rsidRDefault="002031C0" w:rsidP="0054489A">
      <w:pPr>
        <w:spacing w:after="0" w:line="20" w:lineRule="atLeast"/>
      </w:pPr>
      <w:r>
        <w:rPr>
          <w:rFonts w:cs="Arial"/>
          <w:szCs w:val="22"/>
          <w:lang w:val="en-US"/>
        </w:rPr>
        <w:t>Reporting of lessons learned</w:t>
      </w:r>
      <w:r w:rsidR="0054489A">
        <w:rPr>
          <w:rFonts w:cs="Arial"/>
          <w:szCs w:val="22"/>
          <w:lang w:val="en-US"/>
        </w:rPr>
        <w:t xml:space="preserve"> about the process of innovating</w:t>
      </w:r>
      <w:r>
        <w:rPr>
          <w:rFonts w:cs="Arial"/>
          <w:szCs w:val="22"/>
          <w:lang w:val="en-US"/>
        </w:rPr>
        <w:t xml:space="preserve">, </w:t>
      </w:r>
      <w:r w:rsidR="0054489A">
        <w:rPr>
          <w:rFonts w:cs="Arial"/>
          <w:szCs w:val="22"/>
          <w:lang w:val="en-US"/>
        </w:rPr>
        <w:t xml:space="preserve">particularly </w:t>
      </w:r>
      <w:r>
        <w:rPr>
          <w:rFonts w:cs="Arial"/>
          <w:szCs w:val="22"/>
          <w:lang w:val="en-US"/>
        </w:rPr>
        <w:t>failures</w:t>
      </w:r>
      <w:r w:rsidR="0054489A">
        <w:rPr>
          <w:rFonts w:cs="Arial"/>
          <w:szCs w:val="22"/>
          <w:lang w:val="en-US"/>
        </w:rPr>
        <w:t xml:space="preserve">, </w:t>
      </w:r>
      <w:r>
        <w:rPr>
          <w:rFonts w:cs="Arial"/>
          <w:szCs w:val="22"/>
          <w:lang w:val="en-US"/>
        </w:rPr>
        <w:t xml:space="preserve">will be encouraged. The </w:t>
      </w:r>
      <w:r>
        <w:t xml:space="preserve">goal of such sharing will be continuous improvement and building upon shared experiences. These experiences </w:t>
      </w:r>
      <w:r w:rsidR="0054489A">
        <w:t xml:space="preserve">may </w:t>
      </w:r>
      <w:r>
        <w:t>be communicated in the aggregate, rather than at the individual level, to encourage forthright sharing.</w:t>
      </w:r>
    </w:p>
    <w:p w:rsidR="002031C0" w:rsidRPr="00F62390" w:rsidRDefault="002031C0" w:rsidP="00C7480D">
      <w:pPr>
        <w:rPr>
          <w:rFonts w:cs="Arial"/>
          <w:sz w:val="16"/>
          <w:szCs w:val="16"/>
        </w:rPr>
      </w:pPr>
    </w:p>
    <w:p w:rsidR="0054489A" w:rsidRDefault="0054489A" w:rsidP="0054489A">
      <w:r>
        <w:t>At the end of each calendar year, recipients of Innovation Facility funds will be required to report on results of initiatives funded in that year.</w:t>
      </w:r>
      <w:r w:rsidR="001F0717">
        <w:t xml:space="preserve"> </w:t>
      </w:r>
      <w:r>
        <w:t xml:space="preserve">These results will form the substance of the Annual Review Report, referenced below. </w:t>
      </w:r>
    </w:p>
    <w:p w:rsidR="001F0717" w:rsidRPr="00F62390" w:rsidRDefault="001F0717" w:rsidP="0054489A">
      <w:pPr>
        <w:rPr>
          <w:sz w:val="16"/>
          <w:szCs w:val="16"/>
        </w:rPr>
      </w:pPr>
    </w:p>
    <w:p w:rsidR="001F0717" w:rsidRPr="001F0717" w:rsidRDefault="001F0717" w:rsidP="001F0717">
      <w:r>
        <w:t xml:space="preserve">In addition, a </w:t>
      </w:r>
      <w:r w:rsidRPr="001F0717">
        <w:t xml:space="preserve">midterm review </w:t>
      </w:r>
      <w:r>
        <w:t xml:space="preserve">will be conducted </w:t>
      </w:r>
      <w:r w:rsidRPr="001F0717">
        <w:t>after year 2</w:t>
      </w:r>
      <w:r>
        <w:t>,</w:t>
      </w:r>
      <w:r w:rsidRPr="001F0717">
        <w:t xml:space="preserve"> and a decentralized evaluation in year 4.</w:t>
      </w:r>
    </w:p>
    <w:p w:rsidR="0054489A" w:rsidRPr="00F62390" w:rsidRDefault="0054489A" w:rsidP="00C7480D">
      <w:pPr>
        <w:rPr>
          <w:rFonts w:cs="Arial"/>
          <w:sz w:val="16"/>
          <w:szCs w:val="16"/>
        </w:rPr>
      </w:pPr>
    </w:p>
    <w:p w:rsidR="00C7480D" w:rsidRPr="00274490" w:rsidRDefault="00C7480D" w:rsidP="00C7480D">
      <w:pPr>
        <w:rPr>
          <w:rFonts w:cs="Arial"/>
          <w:szCs w:val="22"/>
          <w:u w:val="single"/>
        </w:rPr>
      </w:pPr>
      <w:r w:rsidRPr="00274490">
        <w:rPr>
          <w:rFonts w:cs="Arial"/>
          <w:szCs w:val="22"/>
          <w:u w:val="single"/>
        </w:rPr>
        <w:t xml:space="preserve">Within the annual cycle </w:t>
      </w:r>
    </w:p>
    <w:p w:rsidR="00C7480D" w:rsidRPr="00274490" w:rsidRDefault="00C7480D" w:rsidP="00A749E8">
      <w:pPr>
        <w:numPr>
          <w:ilvl w:val="0"/>
          <w:numId w:val="5"/>
        </w:numPr>
        <w:spacing w:after="120"/>
        <w:rPr>
          <w:rFonts w:cs="Arial"/>
          <w:szCs w:val="22"/>
          <w:lang w:val="en-US"/>
        </w:rPr>
      </w:pPr>
      <w:r w:rsidRPr="00274490">
        <w:rPr>
          <w:rFonts w:cs="Arial"/>
          <w:szCs w:val="22"/>
        </w:rPr>
        <w:t xml:space="preserve">On a quarterly basis, a quality assessment will record progress towards the completion of key results. </w:t>
      </w:r>
      <w:r w:rsidRPr="00274490">
        <w:rPr>
          <w:rFonts w:cs="Arial"/>
          <w:szCs w:val="22"/>
          <w:lang w:val="en-US"/>
        </w:rPr>
        <w:t xml:space="preserve">An Issue Log shall be activated in Atlas and updated by the Project Manager to facilitate tracking and resolution of potential problems or requests for change. </w:t>
      </w:r>
    </w:p>
    <w:p w:rsidR="00C7480D" w:rsidRPr="00274490" w:rsidRDefault="00C7480D" w:rsidP="00A749E8">
      <w:pPr>
        <w:numPr>
          <w:ilvl w:val="0"/>
          <w:numId w:val="5"/>
        </w:numPr>
        <w:spacing w:after="120"/>
        <w:rPr>
          <w:rFonts w:cs="Arial"/>
          <w:szCs w:val="22"/>
          <w:lang w:val="en-US"/>
        </w:rPr>
      </w:pPr>
      <w:r w:rsidRPr="00274490">
        <w:rPr>
          <w:rFonts w:cs="Arial"/>
          <w:szCs w:val="22"/>
          <w:lang w:val="en-US"/>
        </w:rPr>
        <w:t>Based on the initial risk analysis submitted (see annex 1), a risk log will be activated in Atlas and regularly updated by reviewing the external environment that may affect the project implementation.</w:t>
      </w:r>
    </w:p>
    <w:p w:rsidR="00C7480D" w:rsidRPr="00274490" w:rsidRDefault="00C7480D" w:rsidP="00A749E8">
      <w:pPr>
        <w:numPr>
          <w:ilvl w:val="0"/>
          <w:numId w:val="5"/>
        </w:numPr>
        <w:spacing w:after="120"/>
        <w:rPr>
          <w:rFonts w:cs="Arial"/>
          <w:szCs w:val="22"/>
          <w:lang w:val="en-US"/>
        </w:rPr>
      </w:pPr>
      <w:r w:rsidRPr="00274490">
        <w:rPr>
          <w:rFonts w:cs="Arial"/>
          <w:color w:val="000000"/>
          <w:szCs w:val="22"/>
        </w:rPr>
        <w:t>Based on the above information recorded in Atlas, a Project Progress Reports (PPR) will be submitted by the Project Manager to the Project Board through Project Assurance, using the standard report format available in the Executive Snapshot.</w:t>
      </w:r>
    </w:p>
    <w:p w:rsidR="00C7480D" w:rsidRPr="00274490" w:rsidRDefault="00FF4AEB" w:rsidP="00A749E8">
      <w:pPr>
        <w:numPr>
          <w:ilvl w:val="0"/>
          <w:numId w:val="4"/>
        </w:numPr>
        <w:spacing w:after="120"/>
        <w:rPr>
          <w:rFonts w:cs="Arial"/>
          <w:szCs w:val="22"/>
          <w:lang w:val="en-US"/>
        </w:rPr>
      </w:pPr>
      <w:r w:rsidRPr="00D800A3">
        <w:rPr>
          <w:rFonts w:cs="Arial"/>
          <w:szCs w:val="22"/>
          <w:lang w:val="en-US"/>
        </w:rPr>
        <w:t>A</w:t>
      </w:r>
      <w:r w:rsidR="00C7480D" w:rsidRPr="00274490">
        <w:rPr>
          <w:rFonts w:cs="Arial"/>
          <w:szCs w:val="22"/>
          <w:lang w:val="en-US"/>
        </w:rPr>
        <w:t xml:space="preserve"> project Lesson-learned log shall be activated (in a public location) and regularly updated to ensure on-going learning and adaptation within the organization, and to facilitate the preparation of the Lessons-learned Report at the end of the project</w:t>
      </w:r>
    </w:p>
    <w:p w:rsidR="00C7480D" w:rsidRPr="00274490" w:rsidRDefault="00FF4AEB" w:rsidP="00A749E8">
      <w:pPr>
        <w:numPr>
          <w:ilvl w:val="0"/>
          <w:numId w:val="4"/>
        </w:numPr>
        <w:spacing w:after="120"/>
        <w:rPr>
          <w:rFonts w:cs="Arial"/>
          <w:szCs w:val="22"/>
          <w:lang w:val="en-US"/>
        </w:rPr>
      </w:pPr>
      <w:r w:rsidRPr="00D800A3">
        <w:rPr>
          <w:rFonts w:cs="Arial"/>
          <w:szCs w:val="22"/>
          <w:lang w:val="en-US"/>
        </w:rPr>
        <w:t>A</w:t>
      </w:r>
      <w:r w:rsidR="00C7480D" w:rsidRPr="00274490">
        <w:rPr>
          <w:rFonts w:cs="Arial"/>
          <w:szCs w:val="22"/>
          <w:lang w:val="en-US"/>
        </w:rPr>
        <w:t xml:space="preserve"> Monitoring Schedule Plan will be activated in Atlas and updated to track key management actions/events</w:t>
      </w:r>
    </w:p>
    <w:p w:rsidR="00C7480D" w:rsidRPr="00274490" w:rsidRDefault="00C7480D" w:rsidP="00C7480D">
      <w:pPr>
        <w:spacing w:before="100" w:beforeAutospacing="1" w:after="100" w:afterAutospacing="1"/>
        <w:jc w:val="left"/>
        <w:rPr>
          <w:rFonts w:cs="Arial"/>
          <w:szCs w:val="22"/>
          <w:u w:val="single"/>
          <w:lang w:val="en-US"/>
        </w:rPr>
      </w:pPr>
      <w:r w:rsidRPr="00274490">
        <w:rPr>
          <w:rFonts w:cs="Arial"/>
          <w:szCs w:val="22"/>
          <w:u w:val="single"/>
          <w:lang w:val="en-US"/>
        </w:rPr>
        <w:t>Annually</w:t>
      </w:r>
    </w:p>
    <w:p w:rsidR="00C7480D" w:rsidRPr="00274490" w:rsidRDefault="00C7480D" w:rsidP="0054489A">
      <w:pPr>
        <w:numPr>
          <w:ilvl w:val="0"/>
          <w:numId w:val="6"/>
        </w:numPr>
        <w:tabs>
          <w:tab w:val="clear" w:pos="720"/>
        </w:tabs>
        <w:spacing w:after="0"/>
        <w:rPr>
          <w:rFonts w:cs="Arial"/>
          <w:szCs w:val="22"/>
          <w:lang w:val="en-US"/>
        </w:rPr>
      </w:pPr>
      <w:r w:rsidRPr="00274490">
        <w:rPr>
          <w:rFonts w:cs="Arial"/>
          <w:b/>
          <w:bCs/>
          <w:szCs w:val="22"/>
          <w:lang w:val="en-US"/>
        </w:rPr>
        <w:t>Annual Review Report</w:t>
      </w:r>
      <w:r w:rsidRPr="00274490">
        <w:rPr>
          <w:rFonts w:cs="Arial"/>
          <w:szCs w:val="22"/>
          <w:lang w:val="en-US"/>
        </w:rPr>
        <w:t xml:space="preserve">. An Annual Review Report will be prepared by the Project Manager and shared with the Project Board and the </w:t>
      </w:r>
      <w:r w:rsidR="0054489A">
        <w:rPr>
          <w:rFonts w:cs="Arial"/>
          <w:szCs w:val="22"/>
          <w:lang w:val="en-US"/>
        </w:rPr>
        <w:t xml:space="preserve">Innovation </w:t>
      </w:r>
      <w:r w:rsidRPr="00274490">
        <w:rPr>
          <w:rFonts w:cs="Arial"/>
          <w:szCs w:val="22"/>
          <w:lang w:val="en-US"/>
        </w:rPr>
        <w:t xml:space="preserve">Board. </w:t>
      </w:r>
    </w:p>
    <w:p w:rsidR="00FF4AEB" w:rsidRPr="00274490" w:rsidRDefault="00FF4AEB" w:rsidP="00274490">
      <w:pPr>
        <w:spacing w:after="0"/>
        <w:ind w:left="720"/>
        <w:rPr>
          <w:rFonts w:cs="Arial"/>
          <w:szCs w:val="22"/>
          <w:lang w:val="en-US"/>
        </w:rPr>
      </w:pPr>
    </w:p>
    <w:p w:rsidR="00CA41B8" w:rsidRPr="00274490" w:rsidRDefault="00CA41B8" w:rsidP="00A749E8">
      <w:pPr>
        <w:numPr>
          <w:ilvl w:val="0"/>
          <w:numId w:val="6"/>
        </w:numPr>
        <w:tabs>
          <w:tab w:val="clear" w:pos="720"/>
        </w:tabs>
        <w:spacing w:after="0"/>
        <w:rPr>
          <w:rFonts w:cs="Arial"/>
          <w:szCs w:val="22"/>
          <w:lang w:val="en-US"/>
        </w:rPr>
      </w:pPr>
      <w:r w:rsidRPr="00274490">
        <w:rPr>
          <w:rFonts w:cs="Arial"/>
          <w:b/>
          <w:bCs/>
          <w:szCs w:val="22"/>
          <w:lang w:val="en-US"/>
        </w:rPr>
        <w:lastRenderedPageBreak/>
        <w:t>Annual Project Review</w:t>
      </w:r>
      <w:r w:rsidRPr="00274490">
        <w:rPr>
          <w:rFonts w:cs="Arial"/>
          <w:szCs w:val="22"/>
          <w:lang w:val="en-US"/>
        </w:rPr>
        <w:t>.  Based on the above report, an annual project review will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w:t>
      </w:r>
    </w:p>
    <w:p w:rsidR="008F1069" w:rsidRDefault="008F1069" w:rsidP="0043514A">
      <w:pPr>
        <w:pStyle w:val="Heading1"/>
      </w:pPr>
      <w:r>
        <w:rPr>
          <w:i/>
        </w:rPr>
        <w:br w:type="page"/>
      </w:r>
      <w:r>
        <w:lastRenderedPageBreak/>
        <w:t>Legal Context</w:t>
      </w:r>
    </w:p>
    <w:p w:rsidR="00C7480D" w:rsidRPr="00B073CE" w:rsidRDefault="00C7480D" w:rsidP="00C7480D">
      <w:pPr>
        <w:outlineLvl w:val="0"/>
        <w:rPr>
          <w:rFonts w:ascii="Arial Narrow" w:hAnsi="Arial Narrow"/>
          <w:b/>
          <w:smallCaps/>
          <w:spacing w:val="-2"/>
          <w:sz w:val="24"/>
        </w:rPr>
      </w:pPr>
      <w:r w:rsidRPr="00B073CE">
        <w:rPr>
          <w:rFonts w:ascii="Arial Narrow" w:hAnsi="Arial Narrow"/>
          <w:b/>
          <w:smallCaps/>
          <w:spacing w:val="-2"/>
          <w:sz w:val="24"/>
        </w:rPr>
        <w:t>Regional and global projects</w:t>
      </w:r>
    </w:p>
    <w:p w:rsidR="00C7480D" w:rsidRPr="00B073CE" w:rsidRDefault="00C7480D" w:rsidP="00C7480D">
      <w:pPr>
        <w:rPr>
          <w:rFonts w:ascii="Arial Narrow" w:hAnsi="Arial Narrow" w:cs="Arial"/>
          <w:sz w:val="24"/>
        </w:rPr>
      </w:pPr>
    </w:p>
    <w:p w:rsidR="00C7480D" w:rsidRPr="00B073CE" w:rsidRDefault="00C7480D" w:rsidP="00C7480D">
      <w:pPr>
        <w:rPr>
          <w:rFonts w:ascii="Arial Narrow" w:hAnsi="Arial Narrow" w:cs="Arial"/>
          <w:iCs/>
          <w:sz w:val="24"/>
        </w:rPr>
      </w:pPr>
      <w:r w:rsidRPr="00B073CE">
        <w:rPr>
          <w:rFonts w:ascii="Arial Narrow" w:hAnsi="Arial Narrow" w:cs="Arial"/>
          <w:iCs/>
          <w:sz w:val="24"/>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B073CE">
        <w:rPr>
          <w:rFonts w:ascii="Arial Narrow" w:hAnsi="Arial Narrow" w:cs="Arial"/>
          <w:iCs/>
          <w:sz w:val="24"/>
        </w:rPr>
        <w:t>i</w:t>
      </w:r>
      <w:proofErr w:type="spellEnd"/>
      <w:r w:rsidRPr="00B073CE">
        <w:rPr>
          <w:rFonts w:ascii="Arial Narrow" w:hAnsi="Arial Narrow" w:cs="Arial"/>
          <w:iCs/>
          <w:sz w:val="24"/>
        </w:rPr>
        <w:t xml:space="preserve">) the respective signed SBAAs for the specific countries; or (ii) in the </w:t>
      </w:r>
      <w:hyperlink r:id="rId22" w:history="1">
        <w:r w:rsidRPr="00B073CE">
          <w:rPr>
            <w:rStyle w:val="Hyperlink"/>
            <w:rFonts w:ascii="Arial Narrow" w:hAnsi="Arial Narrow"/>
            <w:sz w:val="24"/>
          </w:rPr>
          <w:t>Supplemental Provisions</w:t>
        </w:r>
      </w:hyperlink>
      <w:r w:rsidRPr="00B073CE">
        <w:rPr>
          <w:rFonts w:ascii="Arial Narrow" w:hAnsi="Arial Narrow" w:cs="Arial"/>
          <w:iCs/>
          <w:sz w:val="24"/>
        </w:rPr>
        <w:t xml:space="preserve"> attached to the Project Document in cases where the recipient country has not signed an SBAA with UNDP, attached hereto and forming an integral part hereof</w:t>
      </w:r>
    </w:p>
    <w:p w:rsidR="00C7480D" w:rsidRPr="00B073CE" w:rsidRDefault="00C7480D" w:rsidP="00C7480D">
      <w:pPr>
        <w:rPr>
          <w:rFonts w:ascii="Arial Narrow" w:hAnsi="Arial Narrow" w:cs="Arial"/>
          <w:iCs/>
          <w:sz w:val="24"/>
        </w:rPr>
      </w:pPr>
    </w:p>
    <w:p w:rsidR="00C7480D" w:rsidRPr="00B073CE" w:rsidRDefault="00C7480D" w:rsidP="00A61B8F">
      <w:pPr>
        <w:rPr>
          <w:rFonts w:ascii="Arial Narrow" w:hAnsi="Arial Narrow" w:cs="Arial"/>
          <w:iCs/>
          <w:sz w:val="24"/>
        </w:rPr>
      </w:pPr>
      <w:r w:rsidRPr="00B073CE">
        <w:rPr>
          <w:rFonts w:ascii="Arial Narrow" w:hAnsi="Arial Narrow" w:cs="Arial"/>
          <w:iCs/>
          <w:sz w:val="24"/>
        </w:rPr>
        <w:t>This project will be executed by the agency (</w:t>
      </w:r>
      <w:r w:rsidR="00A61B8F">
        <w:rPr>
          <w:rFonts w:ascii="Arial Narrow" w:hAnsi="Arial Narrow" w:cs="Arial"/>
          <w:b/>
          <w:iCs/>
          <w:sz w:val="24"/>
        </w:rPr>
        <w:t>UNDP/</w:t>
      </w:r>
      <w:r w:rsidR="00BB75AA">
        <w:rPr>
          <w:rFonts w:ascii="Arial Narrow" w:hAnsi="Arial Narrow" w:cs="Arial"/>
          <w:b/>
          <w:iCs/>
          <w:sz w:val="24"/>
        </w:rPr>
        <w:t>BPPS</w:t>
      </w:r>
      <w:r w:rsidRPr="00B073CE">
        <w:rPr>
          <w:rFonts w:ascii="Arial Narrow" w:hAnsi="Arial Narrow" w:cs="Arial"/>
          <w:iCs/>
          <w:sz w:val="24"/>
        </w:rPr>
        <w:t>)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B073CE">
        <w:rPr>
          <w:rFonts w:ascii="Arial Narrow" w:hAnsi="Arial Narrow" w:cs="Arial"/>
          <w:b/>
          <w:iCs/>
          <w:sz w:val="24"/>
        </w:rPr>
        <w:t xml:space="preserve">.  </w:t>
      </w:r>
    </w:p>
    <w:p w:rsidR="00C7480D" w:rsidRPr="00B073CE" w:rsidRDefault="00C7480D" w:rsidP="00C7480D">
      <w:pPr>
        <w:rPr>
          <w:rFonts w:ascii="Arial Narrow" w:hAnsi="Arial Narrow" w:cs="Arial"/>
          <w:iCs/>
          <w:sz w:val="24"/>
        </w:rPr>
      </w:pPr>
    </w:p>
    <w:p w:rsidR="00C7480D" w:rsidRPr="00B073CE" w:rsidRDefault="00C7480D" w:rsidP="00C7480D">
      <w:pPr>
        <w:rPr>
          <w:rFonts w:ascii="Arial Narrow" w:hAnsi="Arial Narrow" w:cs="Arial"/>
          <w:iCs/>
          <w:sz w:val="24"/>
        </w:rPr>
      </w:pPr>
      <w:r w:rsidRPr="00B073CE">
        <w:rPr>
          <w:rFonts w:ascii="Arial Narrow" w:hAnsi="Arial Narrow" w:cs="Arial"/>
          <w:iCs/>
          <w:sz w:val="24"/>
        </w:rPr>
        <w:t xml:space="preserve">The responsibility for the safety and security of the </w:t>
      </w:r>
      <w:r w:rsidRPr="00B073CE">
        <w:rPr>
          <w:rFonts w:ascii="Arial Narrow" w:hAnsi="Arial Narrow" w:cs="Arial"/>
          <w:b/>
          <w:iCs/>
          <w:sz w:val="24"/>
        </w:rPr>
        <w:t>Implementing partner</w:t>
      </w:r>
      <w:r w:rsidRPr="00B073CE">
        <w:rPr>
          <w:rFonts w:ascii="Arial Narrow" w:hAnsi="Arial Narrow" w:cs="Arial"/>
          <w:iCs/>
          <w:sz w:val="24"/>
        </w:rPr>
        <w:t xml:space="preserve">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C7480D" w:rsidRPr="00B073CE" w:rsidRDefault="00C7480D" w:rsidP="00C7480D">
      <w:pPr>
        <w:rPr>
          <w:rFonts w:ascii="Arial Narrow" w:hAnsi="Arial Narrow" w:cs="Arial"/>
          <w:iCs/>
          <w:sz w:val="24"/>
        </w:rPr>
      </w:pPr>
    </w:p>
    <w:p w:rsidR="00C7480D" w:rsidRPr="00B073CE" w:rsidRDefault="00C7480D" w:rsidP="00C7480D">
      <w:pPr>
        <w:rPr>
          <w:rFonts w:ascii="Arial Narrow" w:hAnsi="Arial Narrow" w:cs="Arial"/>
          <w:iCs/>
          <w:sz w:val="24"/>
        </w:rPr>
      </w:pPr>
      <w:r w:rsidRPr="00B073CE">
        <w:rPr>
          <w:rFonts w:ascii="Arial Narrow" w:hAnsi="Arial Narrow" w:cs="Arial"/>
          <w:iCs/>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3" w:history="1">
        <w:r w:rsidRPr="00B073CE">
          <w:rPr>
            <w:rStyle w:val="Hyperlink"/>
            <w:rFonts w:ascii="Arial Narrow" w:hAnsi="Arial Narrow"/>
            <w:sz w:val="24"/>
          </w:rPr>
          <w:t>http://www.un.org/sc/committees/1267/aq_sanctions_list.shtml</w:t>
        </w:r>
      </w:hyperlink>
      <w:r w:rsidRPr="00B073CE">
        <w:rPr>
          <w:rFonts w:ascii="Arial Narrow" w:hAnsi="Arial Narrow" w:cs="Arial"/>
          <w:iCs/>
          <w:color w:val="000080"/>
          <w:sz w:val="24"/>
        </w:rPr>
        <w:t xml:space="preserve">. </w:t>
      </w:r>
      <w:r w:rsidRPr="00B073CE">
        <w:rPr>
          <w:rFonts w:ascii="Arial Narrow" w:hAnsi="Arial Narrow" w:cs="Arial"/>
          <w:iCs/>
          <w:sz w:val="24"/>
        </w:rPr>
        <w:t xml:space="preserve">This provision must be included in all sub-contracts or sub-agreements entered into under this Project Document. </w:t>
      </w:r>
    </w:p>
    <w:p w:rsidR="00C7480D" w:rsidRDefault="00C7480D" w:rsidP="00C7480D">
      <w:pPr>
        <w:rPr>
          <w:rFonts w:ascii="Arial Narrow" w:hAnsi="Arial Narrow"/>
          <w:sz w:val="24"/>
        </w:rPr>
      </w:pPr>
    </w:p>
    <w:p w:rsidR="00C7480D" w:rsidRDefault="00C7480D" w:rsidP="00C7480D">
      <w:pPr>
        <w:rPr>
          <w:rFonts w:ascii="Arial Narrow" w:hAnsi="Arial Narrow"/>
          <w:sz w:val="24"/>
        </w:rPr>
      </w:pPr>
    </w:p>
    <w:p w:rsidR="00457D8B" w:rsidRDefault="00457D8B" w:rsidP="000E24C0">
      <w:pPr>
        <w:rPr>
          <w:rFonts w:ascii="Arial Narrow" w:hAnsi="Arial Narrow"/>
          <w:sz w:val="24"/>
        </w:rPr>
        <w:sectPr w:rsidR="00457D8B" w:rsidSect="00EA0CC8">
          <w:pgSz w:w="11906" w:h="16838" w:code="9"/>
          <w:pgMar w:top="1440" w:right="1440" w:bottom="1440" w:left="1440" w:header="720" w:footer="432" w:gutter="0"/>
          <w:cols w:space="708"/>
          <w:titlePg/>
          <w:docGrid w:linePitch="360"/>
        </w:sectPr>
      </w:pPr>
    </w:p>
    <w:p w:rsidR="00A42184" w:rsidRPr="00D4010B" w:rsidRDefault="00A42184" w:rsidP="00590EC3">
      <w:pPr>
        <w:pStyle w:val="Heading1"/>
      </w:pPr>
      <w:r>
        <w:lastRenderedPageBreak/>
        <w:t>ANNEXES</w:t>
      </w:r>
    </w:p>
    <w:p w:rsidR="00457D8B" w:rsidRPr="00457D8B" w:rsidRDefault="00457D8B" w:rsidP="000678F8">
      <w:pPr>
        <w:rPr>
          <w:b/>
          <w:bCs/>
        </w:rPr>
      </w:pPr>
      <w:r w:rsidRPr="00457D8B">
        <w:rPr>
          <w:b/>
          <w:bCs/>
        </w:rPr>
        <w:t xml:space="preserve">Annex 1: </w:t>
      </w:r>
      <w:r w:rsidR="0018207C" w:rsidRPr="00457D8B">
        <w:rPr>
          <w:b/>
          <w:bCs/>
        </w:rPr>
        <w:t>Risk Log</w:t>
      </w:r>
    </w:p>
    <w:tbl>
      <w:tblPr>
        <w:tblW w:w="150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700"/>
        <w:gridCol w:w="1350"/>
        <w:gridCol w:w="1890"/>
        <w:gridCol w:w="1440"/>
        <w:gridCol w:w="2520"/>
        <w:gridCol w:w="1440"/>
        <w:gridCol w:w="1440"/>
        <w:gridCol w:w="990"/>
        <w:gridCol w:w="900"/>
      </w:tblGrid>
      <w:tr w:rsidR="00F85760" w:rsidRPr="00A44EC7" w:rsidTr="000678F8">
        <w:tc>
          <w:tcPr>
            <w:tcW w:w="372" w:type="dxa"/>
            <w:shd w:val="clear" w:color="auto" w:fill="FFCC00"/>
          </w:tcPr>
          <w:p w:rsidR="00457D8B" w:rsidRPr="00A44EC7" w:rsidRDefault="00457D8B" w:rsidP="000678F8">
            <w:pPr>
              <w:rPr>
                <w:rFonts w:cs="Arial"/>
                <w:b/>
                <w:sz w:val="24"/>
              </w:rPr>
            </w:pPr>
            <w:r w:rsidRPr="00A44EC7">
              <w:rPr>
                <w:rFonts w:cs="Arial"/>
                <w:b/>
                <w:sz w:val="24"/>
              </w:rPr>
              <w:t>#</w:t>
            </w:r>
          </w:p>
        </w:tc>
        <w:tc>
          <w:tcPr>
            <w:tcW w:w="2700" w:type="dxa"/>
            <w:shd w:val="clear" w:color="auto" w:fill="FFCC00"/>
          </w:tcPr>
          <w:p w:rsidR="00457D8B" w:rsidRPr="001D0F8F" w:rsidRDefault="00457D8B" w:rsidP="000678F8">
            <w:pPr>
              <w:rPr>
                <w:rFonts w:cs="Arial"/>
                <w:b/>
                <w:szCs w:val="20"/>
              </w:rPr>
            </w:pPr>
            <w:r w:rsidRPr="001D0F8F">
              <w:rPr>
                <w:rFonts w:cs="Arial"/>
                <w:b/>
                <w:szCs w:val="20"/>
              </w:rPr>
              <w:t>Description</w:t>
            </w:r>
          </w:p>
        </w:tc>
        <w:tc>
          <w:tcPr>
            <w:tcW w:w="1350" w:type="dxa"/>
            <w:shd w:val="clear" w:color="auto" w:fill="FFCC00"/>
          </w:tcPr>
          <w:p w:rsidR="00457D8B" w:rsidRPr="001D0F8F" w:rsidRDefault="00457D8B" w:rsidP="000678F8">
            <w:pPr>
              <w:rPr>
                <w:rFonts w:cs="Arial"/>
                <w:b/>
                <w:szCs w:val="20"/>
              </w:rPr>
            </w:pPr>
            <w:r w:rsidRPr="001D0F8F">
              <w:rPr>
                <w:rFonts w:cs="Arial"/>
                <w:b/>
                <w:szCs w:val="20"/>
              </w:rPr>
              <w:t>Date Identified</w:t>
            </w:r>
          </w:p>
        </w:tc>
        <w:tc>
          <w:tcPr>
            <w:tcW w:w="1890" w:type="dxa"/>
            <w:shd w:val="clear" w:color="auto" w:fill="FFCC00"/>
          </w:tcPr>
          <w:p w:rsidR="00457D8B" w:rsidRPr="001D0F8F" w:rsidRDefault="00457D8B" w:rsidP="000678F8">
            <w:pPr>
              <w:rPr>
                <w:rFonts w:cs="Arial"/>
                <w:b/>
                <w:szCs w:val="20"/>
              </w:rPr>
            </w:pPr>
            <w:r>
              <w:rPr>
                <w:rFonts w:cs="Arial"/>
                <w:b/>
                <w:szCs w:val="20"/>
              </w:rPr>
              <w:t>Type</w:t>
            </w:r>
          </w:p>
        </w:tc>
        <w:tc>
          <w:tcPr>
            <w:tcW w:w="1440" w:type="dxa"/>
            <w:shd w:val="clear" w:color="auto" w:fill="FFCC00"/>
          </w:tcPr>
          <w:p w:rsidR="00457D8B" w:rsidRPr="001D0F8F" w:rsidRDefault="00457D8B" w:rsidP="000678F8">
            <w:pPr>
              <w:rPr>
                <w:rFonts w:cs="Arial"/>
                <w:b/>
                <w:szCs w:val="20"/>
              </w:rPr>
            </w:pPr>
            <w:r w:rsidRPr="001D0F8F">
              <w:rPr>
                <w:rFonts w:cs="Arial"/>
                <w:b/>
                <w:szCs w:val="20"/>
              </w:rPr>
              <w:t>Impact &amp;</w:t>
            </w:r>
          </w:p>
          <w:p w:rsidR="00457D8B" w:rsidRPr="001D0F8F" w:rsidRDefault="00457D8B" w:rsidP="000678F8">
            <w:pPr>
              <w:rPr>
                <w:rFonts w:cs="Arial"/>
                <w:b/>
                <w:szCs w:val="20"/>
              </w:rPr>
            </w:pPr>
            <w:r w:rsidRPr="001D0F8F">
              <w:rPr>
                <w:rFonts w:cs="Arial"/>
                <w:b/>
                <w:szCs w:val="20"/>
              </w:rPr>
              <w:t>Probability</w:t>
            </w:r>
            <w:r w:rsidR="000678F8">
              <w:rPr>
                <w:rFonts w:cs="Arial"/>
                <w:b/>
                <w:szCs w:val="20"/>
              </w:rPr>
              <w:t xml:space="preserve"> (5=hi)</w:t>
            </w:r>
          </w:p>
        </w:tc>
        <w:tc>
          <w:tcPr>
            <w:tcW w:w="2520" w:type="dxa"/>
            <w:shd w:val="clear" w:color="auto" w:fill="FFCC00"/>
          </w:tcPr>
          <w:p w:rsidR="00457D8B" w:rsidRPr="001D0F8F" w:rsidRDefault="00457D8B" w:rsidP="00F85760">
            <w:pPr>
              <w:jc w:val="left"/>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440" w:type="dxa"/>
            <w:shd w:val="clear" w:color="auto" w:fill="FFCC00"/>
          </w:tcPr>
          <w:p w:rsidR="00457D8B" w:rsidRPr="001D0F8F" w:rsidRDefault="00457D8B" w:rsidP="000678F8">
            <w:pPr>
              <w:rPr>
                <w:rFonts w:cs="Arial"/>
                <w:b/>
                <w:szCs w:val="20"/>
              </w:rPr>
            </w:pPr>
            <w:r w:rsidRPr="001D0F8F">
              <w:rPr>
                <w:rFonts w:cs="Arial"/>
                <w:b/>
                <w:szCs w:val="20"/>
              </w:rPr>
              <w:t>Owner</w:t>
            </w:r>
          </w:p>
        </w:tc>
        <w:tc>
          <w:tcPr>
            <w:tcW w:w="1440" w:type="dxa"/>
            <w:shd w:val="clear" w:color="auto" w:fill="FFCC00"/>
          </w:tcPr>
          <w:p w:rsidR="00457D8B" w:rsidRPr="001D0F8F" w:rsidRDefault="00457D8B" w:rsidP="000678F8">
            <w:pPr>
              <w:rPr>
                <w:rFonts w:cs="Arial"/>
                <w:b/>
                <w:szCs w:val="20"/>
              </w:rPr>
            </w:pPr>
            <w:r>
              <w:rPr>
                <w:rFonts w:cs="Arial"/>
                <w:b/>
                <w:szCs w:val="20"/>
              </w:rPr>
              <w:t>Submitted, updated by</w:t>
            </w:r>
          </w:p>
        </w:tc>
        <w:tc>
          <w:tcPr>
            <w:tcW w:w="990" w:type="dxa"/>
            <w:shd w:val="clear" w:color="auto" w:fill="FFCC00"/>
          </w:tcPr>
          <w:p w:rsidR="00457D8B" w:rsidRPr="001D0F8F" w:rsidRDefault="00457D8B" w:rsidP="000678F8">
            <w:pPr>
              <w:rPr>
                <w:rFonts w:cs="Arial"/>
                <w:b/>
                <w:szCs w:val="20"/>
              </w:rPr>
            </w:pPr>
            <w:r w:rsidRPr="001D0F8F">
              <w:rPr>
                <w:rFonts w:cs="Arial"/>
                <w:b/>
                <w:szCs w:val="20"/>
              </w:rPr>
              <w:t>Last Update</w:t>
            </w:r>
          </w:p>
        </w:tc>
        <w:tc>
          <w:tcPr>
            <w:tcW w:w="900" w:type="dxa"/>
            <w:shd w:val="clear" w:color="auto" w:fill="FFCC00"/>
          </w:tcPr>
          <w:p w:rsidR="00457D8B" w:rsidRPr="001D0F8F" w:rsidRDefault="00457D8B" w:rsidP="000678F8">
            <w:pPr>
              <w:rPr>
                <w:rFonts w:cs="Arial"/>
                <w:b/>
                <w:szCs w:val="20"/>
              </w:rPr>
            </w:pPr>
            <w:r w:rsidRPr="001D0F8F">
              <w:rPr>
                <w:rFonts w:cs="Arial"/>
                <w:b/>
                <w:szCs w:val="20"/>
              </w:rPr>
              <w:t>Status</w:t>
            </w:r>
          </w:p>
        </w:tc>
      </w:tr>
      <w:tr w:rsidR="000678F8" w:rsidRPr="00A44EC7" w:rsidTr="000678F8">
        <w:tc>
          <w:tcPr>
            <w:tcW w:w="372"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1</w:t>
            </w:r>
          </w:p>
        </w:tc>
        <w:tc>
          <w:tcPr>
            <w:tcW w:w="270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There is resistance to change. There is insufficient support among senior management</w:t>
            </w:r>
          </w:p>
        </w:tc>
        <w:tc>
          <w:tcPr>
            <w:tcW w:w="135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2 June 2014</w:t>
            </w:r>
          </w:p>
        </w:tc>
        <w:tc>
          <w:tcPr>
            <w:tcW w:w="1890" w:type="dxa"/>
          </w:tcPr>
          <w:p w:rsidR="000678F8" w:rsidRPr="00F85760" w:rsidRDefault="000678F8" w:rsidP="00F85760">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Organizational</w:t>
            </w:r>
          </w:p>
        </w:tc>
        <w:tc>
          <w:tcPr>
            <w:tcW w:w="144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 xml:space="preserve">Impact: </w:t>
            </w:r>
            <w:r>
              <w:rPr>
                <w:rFonts w:asciiTheme="minorBidi" w:hAnsiTheme="minorBidi" w:cstheme="minorBidi"/>
                <w:sz w:val="20"/>
                <w:szCs w:val="20"/>
              </w:rPr>
              <w:t>4</w:t>
            </w:r>
          </w:p>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Probability:</w:t>
            </w:r>
            <w:r>
              <w:rPr>
                <w:rFonts w:asciiTheme="minorBidi" w:hAnsiTheme="minorBidi" w:cstheme="minorBidi"/>
                <w:sz w:val="20"/>
                <w:szCs w:val="20"/>
              </w:rPr>
              <w:t xml:space="preserve"> 2</w:t>
            </w:r>
          </w:p>
        </w:tc>
        <w:tc>
          <w:tcPr>
            <w:tcW w:w="252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Seek out and support innovation champions.</w:t>
            </w:r>
          </w:p>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 xml:space="preserve">Advertise, promote and reward innovation successes. </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990" w:type="dxa"/>
          </w:tcPr>
          <w:p w:rsidR="000678F8" w:rsidRPr="00F85760" w:rsidRDefault="000678F8" w:rsidP="000678F8">
            <w:pPr>
              <w:rPr>
                <w:rFonts w:asciiTheme="minorBidi" w:hAnsiTheme="minorBidi" w:cstheme="minorBidi"/>
                <w:sz w:val="20"/>
                <w:szCs w:val="20"/>
              </w:rPr>
            </w:pPr>
          </w:p>
        </w:tc>
        <w:tc>
          <w:tcPr>
            <w:tcW w:w="900" w:type="dxa"/>
          </w:tcPr>
          <w:p w:rsidR="000678F8" w:rsidRPr="007C6B32" w:rsidRDefault="000678F8" w:rsidP="000678F8">
            <w:pPr>
              <w:rPr>
                <w:rFonts w:cs="Arial"/>
                <w:i/>
                <w:sz w:val="20"/>
                <w:szCs w:val="20"/>
              </w:rPr>
            </w:pPr>
          </w:p>
        </w:tc>
      </w:tr>
      <w:tr w:rsidR="000678F8" w:rsidRPr="00A44EC7" w:rsidTr="000678F8">
        <w:tc>
          <w:tcPr>
            <w:tcW w:w="372"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2</w:t>
            </w:r>
          </w:p>
        </w:tc>
        <w:tc>
          <w:tcPr>
            <w:tcW w:w="270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There is not sufficient space for failure.</w:t>
            </w:r>
          </w:p>
        </w:tc>
        <w:tc>
          <w:tcPr>
            <w:tcW w:w="135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2 June 2014</w:t>
            </w:r>
          </w:p>
        </w:tc>
        <w:tc>
          <w:tcPr>
            <w:tcW w:w="1890" w:type="dxa"/>
          </w:tcPr>
          <w:p w:rsidR="000678F8" w:rsidRPr="00F85760" w:rsidRDefault="000678F8" w:rsidP="00F85760">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Organizational</w:t>
            </w:r>
          </w:p>
        </w:tc>
        <w:tc>
          <w:tcPr>
            <w:tcW w:w="144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Impact:</w:t>
            </w:r>
            <w:r>
              <w:rPr>
                <w:rFonts w:asciiTheme="minorBidi" w:hAnsiTheme="minorBidi" w:cstheme="minorBidi"/>
                <w:sz w:val="20"/>
                <w:szCs w:val="20"/>
              </w:rPr>
              <w:t>4</w:t>
            </w:r>
            <w:r w:rsidRPr="00F85760">
              <w:rPr>
                <w:rFonts w:asciiTheme="minorBidi" w:hAnsiTheme="minorBidi" w:cstheme="minorBidi"/>
                <w:sz w:val="20"/>
                <w:szCs w:val="20"/>
              </w:rPr>
              <w:t xml:space="preserve"> </w:t>
            </w:r>
          </w:p>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Probability:</w:t>
            </w:r>
            <w:r>
              <w:rPr>
                <w:rFonts w:asciiTheme="minorBidi" w:hAnsiTheme="minorBidi" w:cstheme="minorBidi"/>
                <w:sz w:val="20"/>
                <w:szCs w:val="20"/>
              </w:rPr>
              <w:t xml:space="preserve"> 3</w:t>
            </w:r>
          </w:p>
        </w:tc>
        <w:tc>
          <w:tcPr>
            <w:tcW w:w="252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 xml:space="preserve">Celebrate failures, by encouraging sharing of experiences, good and bad. </w:t>
            </w:r>
          </w:p>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p>
          <w:p w:rsidR="000678F8" w:rsidRPr="00F85760" w:rsidRDefault="000678F8" w:rsidP="000678F8">
            <w:pPr>
              <w:autoSpaceDE w:val="0"/>
              <w:autoSpaceDN w:val="0"/>
              <w:adjustRightInd w:val="0"/>
              <w:spacing w:after="0"/>
              <w:jc w:val="left"/>
              <w:rPr>
                <w:rFonts w:asciiTheme="minorBidi" w:hAnsiTheme="minorBidi" w:cstheme="minorBidi"/>
                <w:sz w:val="20"/>
                <w:szCs w:val="20"/>
              </w:rPr>
            </w:pP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990" w:type="dxa"/>
          </w:tcPr>
          <w:p w:rsidR="000678F8" w:rsidRPr="00F85760" w:rsidRDefault="000678F8" w:rsidP="000678F8">
            <w:pPr>
              <w:rPr>
                <w:rFonts w:asciiTheme="minorBidi" w:hAnsiTheme="minorBidi" w:cstheme="minorBidi"/>
                <w:sz w:val="20"/>
                <w:szCs w:val="20"/>
              </w:rPr>
            </w:pPr>
          </w:p>
        </w:tc>
        <w:tc>
          <w:tcPr>
            <w:tcW w:w="900" w:type="dxa"/>
          </w:tcPr>
          <w:p w:rsidR="000678F8" w:rsidRPr="001D0F8F" w:rsidRDefault="000678F8" w:rsidP="000678F8">
            <w:pPr>
              <w:rPr>
                <w:rFonts w:cs="Arial"/>
                <w:szCs w:val="20"/>
              </w:rPr>
            </w:pPr>
          </w:p>
        </w:tc>
      </w:tr>
      <w:tr w:rsidR="000678F8" w:rsidRPr="00A44EC7" w:rsidTr="000678F8">
        <w:tc>
          <w:tcPr>
            <w:tcW w:w="372"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3</w:t>
            </w:r>
          </w:p>
        </w:tc>
        <w:tc>
          <w:tcPr>
            <w:tcW w:w="270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There are sufficient qualified initiatives or projects in which to invest.</w:t>
            </w:r>
          </w:p>
        </w:tc>
        <w:tc>
          <w:tcPr>
            <w:tcW w:w="135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2 June 2014</w:t>
            </w:r>
          </w:p>
        </w:tc>
        <w:tc>
          <w:tcPr>
            <w:tcW w:w="1890" w:type="dxa"/>
          </w:tcPr>
          <w:p w:rsidR="000678F8" w:rsidRPr="00F85760" w:rsidRDefault="000678F8" w:rsidP="00F85760">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 xml:space="preserve">Financial </w:t>
            </w:r>
          </w:p>
        </w:tc>
        <w:tc>
          <w:tcPr>
            <w:tcW w:w="144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 xml:space="preserve">Impact: </w:t>
            </w:r>
            <w:r>
              <w:rPr>
                <w:rFonts w:asciiTheme="minorBidi" w:hAnsiTheme="minorBidi" w:cstheme="minorBidi"/>
                <w:sz w:val="20"/>
                <w:szCs w:val="20"/>
              </w:rPr>
              <w:t>4</w:t>
            </w:r>
          </w:p>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Probability:</w:t>
            </w:r>
            <w:r>
              <w:rPr>
                <w:rFonts w:asciiTheme="minorBidi" w:hAnsiTheme="minorBidi" w:cstheme="minorBidi"/>
                <w:sz w:val="20"/>
                <w:szCs w:val="20"/>
              </w:rPr>
              <w:t xml:space="preserve"> 1</w:t>
            </w:r>
          </w:p>
        </w:tc>
        <w:tc>
          <w:tcPr>
            <w:tcW w:w="252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 xml:space="preserve">Work with </w:t>
            </w:r>
            <w:proofErr w:type="spellStart"/>
            <w:r w:rsidRPr="00F85760">
              <w:rPr>
                <w:rFonts w:asciiTheme="minorBidi" w:hAnsiTheme="minorBidi" w:cstheme="minorBidi"/>
                <w:sz w:val="20"/>
                <w:szCs w:val="20"/>
                <w:lang w:val="en-US"/>
              </w:rPr>
              <w:t>RBx</w:t>
            </w:r>
            <w:proofErr w:type="spellEnd"/>
            <w:r w:rsidRPr="00F85760">
              <w:rPr>
                <w:rFonts w:asciiTheme="minorBidi" w:hAnsiTheme="minorBidi" w:cstheme="minorBidi"/>
                <w:sz w:val="20"/>
                <w:szCs w:val="20"/>
                <w:lang w:val="en-US"/>
              </w:rPr>
              <w:t>, RCs and COs to become more comfortable in using innovative approaches.</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990" w:type="dxa"/>
          </w:tcPr>
          <w:p w:rsidR="000678F8" w:rsidRPr="00F85760" w:rsidRDefault="000678F8" w:rsidP="000678F8">
            <w:pPr>
              <w:rPr>
                <w:rFonts w:asciiTheme="minorBidi" w:hAnsiTheme="minorBidi" w:cstheme="minorBidi"/>
                <w:sz w:val="20"/>
                <w:szCs w:val="20"/>
              </w:rPr>
            </w:pPr>
          </w:p>
        </w:tc>
        <w:tc>
          <w:tcPr>
            <w:tcW w:w="900" w:type="dxa"/>
          </w:tcPr>
          <w:p w:rsidR="000678F8" w:rsidRPr="001D0F8F" w:rsidRDefault="000678F8" w:rsidP="000678F8">
            <w:pPr>
              <w:rPr>
                <w:rFonts w:cs="Arial"/>
                <w:szCs w:val="20"/>
              </w:rPr>
            </w:pPr>
          </w:p>
        </w:tc>
      </w:tr>
      <w:tr w:rsidR="000678F8" w:rsidRPr="00A44EC7" w:rsidTr="000678F8">
        <w:tc>
          <w:tcPr>
            <w:tcW w:w="372"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4</w:t>
            </w:r>
          </w:p>
        </w:tc>
        <w:tc>
          <w:tcPr>
            <w:tcW w:w="270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 xml:space="preserve">There is disagreement over which initiatives/projects to invest in. </w:t>
            </w:r>
          </w:p>
        </w:tc>
        <w:tc>
          <w:tcPr>
            <w:tcW w:w="135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2 June 2014</w:t>
            </w:r>
          </w:p>
        </w:tc>
        <w:tc>
          <w:tcPr>
            <w:tcW w:w="1890" w:type="dxa"/>
          </w:tcPr>
          <w:p w:rsidR="000678F8" w:rsidRPr="00F85760" w:rsidRDefault="000678F8" w:rsidP="00F85760">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Organizational</w:t>
            </w:r>
          </w:p>
        </w:tc>
        <w:tc>
          <w:tcPr>
            <w:tcW w:w="144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 xml:space="preserve">Impact: </w:t>
            </w:r>
            <w:r>
              <w:rPr>
                <w:rFonts w:asciiTheme="minorBidi" w:hAnsiTheme="minorBidi" w:cstheme="minorBidi"/>
                <w:sz w:val="20"/>
                <w:szCs w:val="20"/>
              </w:rPr>
              <w:t>3</w:t>
            </w:r>
          </w:p>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Probability:</w:t>
            </w:r>
            <w:r>
              <w:rPr>
                <w:rFonts w:asciiTheme="minorBidi" w:hAnsiTheme="minorBidi" w:cstheme="minorBidi"/>
                <w:sz w:val="20"/>
                <w:szCs w:val="20"/>
              </w:rPr>
              <w:t xml:space="preserve"> 1</w:t>
            </w:r>
          </w:p>
        </w:tc>
        <w:tc>
          <w:tcPr>
            <w:tcW w:w="252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Manage the pipeline in a transparent manner.</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990" w:type="dxa"/>
          </w:tcPr>
          <w:p w:rsidR="000678F8" w:rsidRPr="00F85760" w:rsidRDefault="000678F8" w:rsidP="000678F8">
            <w:pPr>
              <w:rPr>
                <w:rFonts w:asciiTheme="minorBidi" w:hAnsiTheme="minorBidi" w:cstheme="minorBidi"/>
                <w:sz w:val="20"/>
                <w:szCs w:val="20"/>
              </w:rPr>
            </w:pPr>
          </w:p>
        </w:tc>
        <w:tc>
          <w:tcPr>
            <w:tcW w:w="900" w:type="dxa"/>
          </w:tcPr>
          <w:p w:rsidR="000678F8" w:rsidRPr="001D0F8F" w:rsidRDefault="000678F8" w:rsidP="000678F8">
            <w:pPr>
              <w:rPr>
                <w:rFonts w:cs="Arial"/>
                <w:szCs w:val="20"/>
              </w:rPr>
            </w:pPr>
          </w:p>
        </w:tc>
      </w:tr>
      <w:tr w:rsidR="000678F8" w:rsidRPr="00A44EC7" w:rsidTr="000678F8">
        <w:tc>
          <w:tcPr>
            <w:tcW w:w="372" w:type="dxa"/>
          </w:tcPr>
          <w:p w:rsidR="000678F8" w:rsidRPr="00F85760" w:rsidRDefault="000678F8" w:rsidP="000678F8">
            <w:pPr>
              <w:rPr>
                <w:rFonts w:asciiTheme="minorBidi" w:hAnsiTheme="minorBidi" w:cstheme="minorBidi"/>
                <w:sz w:val="20"/>
                <w:szCs w:val="20"/>
              </w:rPr>
            </w:pPr>
          </w:p>
        </w:tc>
        <w:tc>
          <w:tcPr>
            <w:tcW w:w="270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UNDP’s organizational restructuring process impairs the organization’s ability to deliver</w:t>
            </w:r>
          </w:p>
        </w:tc>
        <w:tc>
          <w:tcPr>
            <w:tcW w:w="135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2 June 2014</w:t>
            </w:r>
          </w:p>
        </w:tc>
        <w:tc>
          <w:tcPr>
            <w:tcW w:w="1890" w:type="dxa"/>
          </w:tcPr>
          <w:p w:rsidR="000678F8" w:rsidRPr="00F85760" w:rsidRDefault="000678F8" w:rsidP="00F85760">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 xml:space="preserve">Organizational </w:t>
            </w:r>
          </w:p>
        </w:tc>
        <w:tc>
          <w:tcPr>
            <w:tcW w:w="1440" w:type="dxa"/>
          </w:tcPr>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 xml:space="preserve">Impact: </w:t>
            </w:r>
            <w:r>
              <w:rPr>
                <w:rFonts w:asciiTheme="minorBidi" w:hAnsiTheme="minorBidi" w:cstheme="minorBidi"/>
                <w:sz w:val="20"/>
                <w:szCs w:val="20"/>
              </w:rPr>
              <w:t>5</w:t>
            </w:r>
          </w:p>
          <w:p w:rsidR="000678F8" w:rsidRPr="00F85760" w:rsidRDefault="000678F8" w:rsidP="00F85760">
            <w:pPr>
              <w:jc w:val="left"/>
              <w:rPr>
                <w:rFonts w:asciiTheme="minorBidi" w:hAnsiTheme="minorBidi" w:cstheme="minorBidi"/>
                <w:sz w:val="20"/>
                <w:szCs w:val="20"/>
              </w:rPr>
            </w:pPr>
            <w:r w:rsidRPr="00F85760">
              <w:rPr>
                <w:rFonts w:asciiTheme="minorBidi" w:hAnsiTheme="minorBidi" w:cstheme="minorBidi"/>
                <w:sz w:val="20"/>
                <w:szCs w:val="20"/>
              </w:rPr>
              <w:t>Probability:</w:t>
            </w:r>
            <w:r>
              <w:rPr>
                <w:rFonts w:asciiTheme="minorBidi" w:hAnsiTheme="minorBidi" w:cstheme="minorBidi"/>
                <w:sz w:val="20"/>
                <w:szCs w:val="20"/>
              </w:rPr>
              <w:t xml:space="preserve"> 4</w:t>
            </w:r>
          </w:p>
        </w:tc>
        <w:tc>
          <w:tcPr>
            <w:tcW w:w="2520" w:type="dxa"/>
          </w:tcPr>
          <w:p w:rsidR="000678F8" w:rsidRPr="00F85760" w:rsidRDefault="000678F8" w:rsidP="000678F8">
            <w:pPr>
              <w:autoSpaceDE w:val="0"/>
              <w:autoSpaceDN w:val="0"/>
              <w:adjustRightInd w:val="0"/>
              <w:spacing w:after="0"/>
              <w:jc w:val="left"/>
              <w:rPr>
                <w:rFonts w:asciiTheme="minorBidi" w:hAnsiTheme="minorBidi" w:cstheme="minorBidi"/>
                <w:sz w:val="20"/>
                <w:szCs w:val="20"/>
                <w:lang w:val="en-US"/>
              </w:rPr>
            </w:pPr>
            <w:r w:rsidRPr="00F85760">
              <w:rPr>
                <w:rFonts w:asciiTheme="minorBidi" w:hAnsiTheme="minorBidi" w:cstheme="minorBidi"/>
                <w:sz w:val="20"/>
                <w:szCs w:val="20"/>
                <w:lang w:val="en-US"/>
              </w:rPr>
              <w:t>Secure human resources (</w:t>
            </w:r>
            <w:r>
              <w:rPr>
                <w:rFonts w:asciiTheme="minorBidi" w:hAnsiTheme="minorBidi" w:cstheme="minorBidi"/>
                <w:sz w:val="20"/>
                <w:szCs w:val="20"/>
                <w:lang w:val="en-US"/>
              </w:rPr>
              <w:t xml:space="preserve">e.g., </w:t>
            </w:r>
            <w:r w:rsidRPr="00F85760">
              <w:rPr>
                <w:rFonts w:asciiTheme="minorBidi" w:hAnsiTheme="minorBidi" w:cstheme="minorBidi"/>
                <w:sz w:val="20"/>
                <w:szCs w:val="20"/>
                <w:lang w:val="en-US"/>
              </w:rPr>
              <w:t xml:space="preserve">from BES and/or consultant(s)) to support Facility </w:t>
            </w:r>
            <w:r>
              <w:rPr>
                <w:rFonts w:asciiTheme="minorBidi" w:hAnsiTheme="minorBidi" w:cstheme="minorBidi"/>
                <w:sz w:val="20"/>
                <w:szCs w:val="20"/>
                <w:lang w:val="en-US"/>
              </w:rPr>
              <w:t xml:space="preserve">and initiative </w:t>
            </w:r>
            <w:r w:rsidRPr="00F85760">
              <w:rPr>
                <w:rFonts w:asciiTheme="minorBidi" w:hAnsiTheme="minorBidi" w:cstheme="minorBidi"/>
                <w:sz w:val="20"/>
                <w:szCs w:val="20"/>
                <w:lang w:val="en-US"/>
              </w:rPr>
              <w:t xml:space="preserve">management as soon as possible. </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1440" w:type="dxa"/>
          </w:tcPr>
          <w:p w:rsidR="000678F8" w:rsidRPr="00F85760" w:rsidRDefault="000678F8" w:rsidP="000678F8">
            <w:pPr>
              <w:rPr>
                <w:rFonts w:asciiTheme="minorBidi" w:hAnsiTheme="minorBidi" w:cstheme="minorBidi"/>
                <w:sz w:val="20"/>
                <w:szCs w:val="20"/>
              </w:rPr>
            </w:pPr>
            <w:r w:rsidRPr="00F85760">
              <w:rPr>
                <w:rFonts w:asciiTheme="minorBidi" w:hAnsiTheme="minorBidi" w:cstheme="minorBidi"/>
                <w:sz w:val="20"/>
                <w:szCs w:val="20"/>
              </w:rPr>
              <w:t>Project Team</w:t>
            </w:r>
          </w:p>
        </w:tc>
        <w:tc>
          <w:tcPr>
            <w:tcW w:w="990" w:type="dxa"/>
          </w:tcPr>
          <w:p w:rsidR="000678F8" w:rsidRPr="00F85760" w:rsidRDefault="000678F8" w:rsidP="000678F8">
            <w:pPr>
              <w:rPr>
                <w:rFonts w:asciiTheme="minorBidi" w:hAnsiTheme="minorBidi" w:cstheme="minorBidi"/>
                <w:sz w:val="20"/>
                <w:szCs w:val="20"/>
              </w:rPr>
            </w:pPr>
          </w:p>
        </w:tc>
        <w:tc>
          <w:tcPr>
            <w:tcW w:w="900" w:type="dxa"/>
          </w:tcPr>
          <w:p w:rsidR="000678F8" w:rsidRPr="001D0F8F" w:rsidRDefault="000678F8" w:rsidP="000678F8">
            <w:pPr>
              <w:rPr>
                <w:rFonts w:cs="Arial"/>
                <w:szCs w:val="20"/>
              </w:rPr>
            </w:pPr>
          </w:p>
        </w:tc>
      </w:tr>
    </w:tbl>
    <w:p w:rsidR="00457D8B" w:rsidRDefault="00457D8B" w:rsidP="00BF50E7"/>
    <w:p w:rsidR="00247069" w:rsidRPr="00E01D85" w:rsidRDefault="00A027ED" w:rsidP="000678F8">
      <w:pPr>
        <w:spacing w:after="0"/>
        <w:rPr>
          <w:b/>
          <w:bCs/>
        </w:rPr>
      </w:pPr>
      <w:r w:rsidRPr="00E01D85">
        <w:rPr>
          <w:b/>
          <w:bCs/>
        </w:rPr>
        <w:t xml:space="preserve">Annex 2: </w:t>
      </w:r>
      <w:r w:rsidR="00247069" w:rsidRPr="00E01D85">
        <w:rPr>
          <w:b/>
          <w:bCs/>
        </w:rPr>
        <w:t>UNDP’s Innovation Dossier</w:t>
      </w:r>
    </w:p>
    <w:p w:rsidR="00E01D85" w:rsidRDefault="0038388C" w:rsidP="000678F8">
      <w:pPr>
        <w:pStyle w:val="NormalWeb"/>
        <w:spacing w:before="0" w:beforeAutospacing="0" w:after="0" w:afterAutospacing="0"/>
        <w:rPr>
          <w:rFonts w:ascii="Arial" w:hAnsi="Arial" w:cs="Arial"/>
          <w:color w:val="2E2E2E"/>
          <w:sz w:val="23"/>
          <w:szCs w:val="23"/>
        </w:rPr>
      </w:pPr>
      <w:hyperlink r:id="rId24" w:history="1">
        <w:r w:rsidR="00E01D85">
          <w:rPr>
            <w:rStyle w:val="Hyperlink"/>
            <w:rFonts w:ascii="Arial" w:hAnsi="Arial" w:cs="Arial"/>
            <w:b/>
            <w:bCs/>
          </w:rPr>
          <w:t>UNDP Innovation Dossier</w:t>
        </w:r>
      </w:hyperlink>
    </w:p>
    <w:p w:rsidR="00A027ED" w:rsidRDefault="00A027ED" w:rsidP="000678F8">
      <w:pPr>
        <w:spacing w:after="0"/>
      </w:pPr>
    </w:p>
    <w:p w:rsidR="00EA22F4" w:rsidRPr="00E01D85" w:rsidRDefault="00A027ED" w:rsidP="000678F8">
      <w:pPr>
        <w:spacing w:after="0"/>
        <w:rPr>
          <w:b/>
          <w:bCs/>
        </w:rPr>
      </w:pPr>
      <w:r w:rsidRPr="00E01D85">
        <w:rPr>
          <w:b/>
          <w:bCs/>
        </w:rPr>
        <w:t xml:space="preserve">Annex 3: </w:t>
      </w:r>
      <w:r w:rsidR="00EA22F4" w:rsidRPr="00E01D85">
        <w:rPr>
          <w:b/>
          <w:bCs/>
        </w:rPr>
        <w:t xml:space="preserve">UNDP’s </w:t>
      </w:r>
      <w:proofErr w:type="spellStart"/>
      <w:r w:rsidR="00EA22F4" w:rsidRPr="00E01D85">
        <w:rPr>
          <w:b/>
          <w:bCs/>
        </w:rPr>
        <w:t>Budva</w:t>
      </w:r>
      <w:proofErr w:type="spellEnd"/>
      <w:r w:rsidR="00EA22F4" w:rsidRPr="00E01D85">
        <w:rPr>
          <w:b/>
          <w:bCs/>
        </w:rPr>
        <w:t xml:space="preserve"> Declaration</w:t>
      </w:r>
    </w:p>
    <w:p w:rsidR="00E01D85" w:rsidRDefault="0038388C" w:rsidP="000678F8">
      <w:pPr>
        <w:pStyle w:val="NormalWeb"/>
        <w:spacing w:before="0" w:beforeAutospacing="0" w:after="0" w:afterAutospacing="0"/>
        <w:rPr>
          <w:rFonts w:ascii="Arial" w:hAnsi="Arial" w:cs="Arial"/>
          <w:color w:val="2E2E2E"/>
          <w:sz w:val="23"/>
          <w:szCs w:val="23"/>
        </w:rPr>
      </w:pPr>
      <w:hyperlink r:id="rId25" w:history="1">
        <w:r w:rsidR="00E01D85">
          <w:rPr>
            <w:rStyle w:val="Hyperlink"/>
            <w:rFonts w:ascii="Arial" w:hAnsi="Arial" w:cs="Arial"/>
            <w:b/>
            <w:bCs/>
          </w:rPr>
          <w:t xml:space="preserve">The </w:t>
        </w:r>
        <w:proofErr w:type="spellStart"/>
        <w:r w:rsidR="00E01D85">
          <w:rPr>
            <w:rStyle w:val="Hyperlink"/>
            <w:rFonts w:ascii="Arial" w:hAnsi="Arial" w:cs="Arial"/>
            <w:b/>
            <w:bCs/>
          </w:rPr>
          <w:t>Budva</w:t>
        </w:r>
        <w:proofErr w:type="spellEnd"/>
        <w:r w:rsidR="00E01D85">
          <w:rPr>
            <w:rStyle w:val="Hyperlink"/>
            <w:rFonts w:ascii="Arial" w:hAnsi="Arial" w:cs="Arial"/>
            <w:b/>
            <w:bCs/>
          </w:rPr>
          <w:t xml:space="preserve"> Declaration from the UNDP Global Innovation Meeting 2013</w:t>
        </w:r>
      </w:hyperlink>
    </w:p>
    <w:p w:rsidR="008F1069" w:rsidRDefault="008F1069" w:rsidP="000C4DDD"/>
    <w:sectPr w:rsidR="008F1069" w:rsidSect="00457D8B">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88C" w:rsidRDefault="0038388C">
      <w:r>
        <w:separator/>
      </w:r>
    </w:p>
  </w:endnote>
  <w:endnote w:type="continuationSeparator" w:id="0">
    <w:p w:rsidR="0038388C" w:rsidRDefault="0038388C">
      <w:r>
        <w:continuationSeparator/>
      </w:r>
    </w:p>
  </w:endnote>
  <w:endnote w:type="continuationNotice" w:id="1">
    <w:p w:rsidR="0038388C" w:rsidRDefault="003838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11" w:rsidRDefault="00BE0B11"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B11" w:rsidRDefault="00BE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11" w:rsidRDefault="00BE0B11"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EF69C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88C" w:rsidRDefault="0038388C">
      <w:r>
        <w:separator/>
      </w:r>
    </w:p>
  </w:footnote>
  <w:footnote w:type="continuationSeparator" w:id="0">
    <w:p w:rsidR="0038388C" w:rsidRDefault="0038388C">
      <w:r>
        <w:continuationSeparator/>
      </w:r>
    </w:p>
  </w:footnote>
  <w:footnote w:type="continuationNotice" w:id="1">
    <w:p w:rsidR="0038388C" w:rsidRDefault="0038388C">
      <w:pPr>
        <w:spacing w:after="0"/>
      </w:pPr>
    </w:p>
  </w:footnote>
  <w:footnote w:id="2">
    <w:p w:rsidR="00BE0B11" w:rsidRPr="00596F4E" w:rsidRDefault="00BE0B11" w:rsidP="00793FDD">
      <w:pPr>
        <w:pStyle w:val="FootnoteText"/>
        <w:spacing w:after="0"/>
        <w:ind w:left="180" w:hanging="180"/>
        <w:rPr>
          <w:rFonts w:asciiTheme="minorHAnsi" w:hAnsiTheme="minorHAnsi"/>
          <w:sz w:val="20"/>
        </w:rPr>
      </w:pPr>
      <w:r w:rsidRPr="00352CDC">
        <w:rPr>
          <w:rStyle w:val="FootnoteReference"/>
          <w:rFonts w:ascii="Calibri" w:hAnsi="Calibri"/>
          <w:sz w:val="20"/>
        </w:rPr>
        <w:footnoteRef/>
      </w:r>
      <w:r w:rsidRPr="00352CDC">
        <w:rPr>
          <w:rFonts w:ascii="Calibri" w:hAnsi="Calibri"/>
          <w:sz w:val="20"/>
        </w:rPr>
        <w:t xml:space="preserve"> </w:t>
      </w:r>
      <w:r>
        <w:rPr>
          <w:rFonts w:ascii="Calibri" w:hAnsi="Calibri"/>
          <w:sz w:val="20"/>
        </w:rPr>
        <w:t xml:space="preserve"> </w:t>
      </w:r>
      <w:r>
        <w:rPr>
          <w:rFonts w:ascii="Calibri" w:hAnsi="Calibri"/>
          <w:sz w:val="20"/>
        </w:rPr>
        <w:tab/>
      </w:r>
      <w:r w:rsidRPr="00596F4E">
        <w:rPr>
          <w:rFonts w:asciiTheme="minorHAnsi" w:hAnsiTheme="minorHAnsi"/>
          <w:sz w:val="20"/>
        </w:rPr>
        <w:t xml:space="preserve">Nesta is </w:t>
      </w:r>
      <w:r w:rsidRPr="00596F4E">
        <w:rPr>
          <w:rFonts w:asciiTheme="minorHAnsi" w:hAnsiTheme="minorHAnsi"/>
          <w:color w:val="000000"/>
          <w:sz w:val="20"/>
        </w:rPr>
        <w:t>a UK-based innovation agency.</w:t>
      </w:r>
    </w:p>
  </w:footnote>
  <w:footnote w:id="3">
    <w:p w:rsidR="00BE0B11" w:rsidRPr="00352CDC" w:rsidRDefault="00BE0B11" w:rsidP="00793FDD">
      <w:pPr>
        <w:pStyle w:val="FootnoteText"/>
        <w:spacing w:after="0"/>
        <w:ind w:left="180" w:hanging="180"/>
        <w:rPr>
          <w:rFonts w:asciiTheme="minorHAnsi" w:hAnsiTheme="minorHAnsi"/>
          <w:sz w:val="20"/>
        </w:rPr>
      </w:pPr>
      <w:r w:rsidRPr="00352CDC">
        <w:rPr>
          <w:rStyle w:val="FootnoteReference"/>
          <w:rFonts w:asciiTheme="minorHAnsi" w:hAnsiTheme="minorHAnsi"/>
          <w:sz w:val="20"/>
        </w:rPr>
        <w:footnoteRef/>
      </w:r>
      <w:r w:rsidRPr="00352CDC">
        <w:rPr>
          <w:rFonts w:asciiTheme="minorHAnsi" w:hAnsiTheme="minorHAnsi"/>
          <w:sz w:val="20"/>
        </w:rPr>
        <w:t xml:space="preserve"> </w:t>
      </w:r>
      <w:r>
        <w:rPr>
          <w:rFonts w:asciiTheme="minorHAnsi" w:hAnsiTheme="minorHAnsi"/>
          <w:sz w:val="20"/>
        </w:rPr>
        <w:tab/>
      </w:r>
      <w:r w:rsidRPr="00352CDC">
        <w:rPr>
          <w:rFonts w:asciiTheme="minorHAnsi" w:hAnsiTheme="minorHAnsi"/>
          <w:sz w:val="20"/>
        </w:rPr>
        <w:t>Activities will be determined based on criteria detailed below</w:t>
      </w:r>
      <w:r>
        <w:rPr>
          <w:rFonts w:asciiTheme="minorHAnsi" w:hAnsiTheme="minorHAnsi"/>
          <w:sz w:val="20"/>
        </w:rPr>
        <w:t>.</w:t>
      </w:r>
    </w:p>
  </w:footnote>
  <w:footnote w:id="4">
    <w:p w:rsidR="00BE0B11" w:rsidRPr="00352CDC" w:rsidRDefault="00BE0B11" w:rsidP="00793FDD">
      <w:pPr>
        <w:pStyle w:val="FootnoteText"/>
        <w:spacing w:after="0"/>
        <w:ind w:left="180" w:hanging="180"/>
        <w:rPr>
          <w:rFonts w:ascii="Calibri" w:hAnsi="Calibri"/>
          <w:sz w:val="20"/>
        </w:rPr>
      </w:pPr>
      <w:r w:rsidRPr="00352CDC">
        <w:rPr>
          <w:rStyle w:val="FootnoteReference"/>
          <w:rFonts w:ascii="Calibri" w:hAnsi="Calibri"/>
          <w:sz w:val="20"/>
        </w:rPr>
        <w:footnoteRef/>
      </w:r>
      <w:r w:rsidRPr="00352CDC">
        <w:rPr>
          <w:rFonts w:ascii="Calibri" w:hAnsi="Calibri"/>
          <w:sz w:val="20"/>
        </w:rPr>
        <w:t xml:space="preserve"> </w:t>
      </w:r>
      <w:r>
        <w:rPr>
          <w:rFonts w:ascii="Calibri" w:hAnsi="Calibri"/>
          <w:sz w:val="20"/>
        </w:rPr>
        <w:tab/>
      </w:r>
      <w:r w:rsidRPr="00352CDC">
        <w:rPr>
          <w:rFonts w:ascii="Calibri" w:hAnsi="Calibri"/>
          <w:sz w:val="20"/>
        </w:rPr>
        <w:t xml:space="preserve">From UNDP’s </w:t>
      </w:r>
      <w:proofErr w:type="spellStart"/>
      <w:r w:rsidRPr="00352CDC">
        <w:rPr>
          <w:rFonts w:ascii="Calibri" w:hAnsi="Calibri"/>
          <w:sz w:val="20"/>
        </w:rPr>
        <w:t>Budva</w:t>
      </w:r>
      <w:proofErr w:type="spellEnd"/>
      <w:r w:rsidRPr="00352CDC">
        <w:rPr>
          <w:rFonts w:ascii="Calibri" w:hAnsi="Calibri"/>
          <w:sz w:val="20"/>
        </w:rPr>
        <w:t xml:space="preserve"> Declaration #6 (Montenegro, November 2013).</w:t>
      </w:r>
    </w:p>
  </w:footnote>
  <w:footnote w:id="5">
    <w:p w:rsidR="00BE0B11" w:rsidRPr="00793FDD" w:rsidRDefault="00BE0B11" w:rsidP="00793FDD">
      <w:pPr>
        <w:pStyle w:val="FootnoteText"/>
        <w:spacing w:after="0"/>
        <w:ind w:left="180" w:hanging="180"/>
        <w:rPr>
          <w:rFonts w:asciiTheme="minorHAnsi" w:hAnsiTheme="minorHAnsi"/>
          <w:sz w:val="20"/>
        </w:rPr>
      </w:pPr>
      <w:r w:rsidRPr="00596F4E">
        <w:rPr>
          <w:rStyle w:val="FootnoteReference"/>
          <w:rFonts w:asciiTheme="minorHAnsi" w:hAnsiTheme="minorHAnsi"/>
          <w:sz w:val="20"/>
        </w:rPr>
        <w:footnoteRef/>
      </w:r>
      <w:r w:rsidRPr="00596F4E">
        <w:rPr>
          <w:rFonts w:asciiTheme="minorHAnsi" w:hAnsiTheme="minorHAnsi"/>
          <w:sz w:val="20"/>
        </w:rPr>
        <w:t xml:space="preserve"> </w:t>
      </w:r>
      <w:r>
        <w:rPr>
          <w:rFonts w:asciiTheme="minorHAnsi" w:hAnsiTheme="minorHAnsi"/>
          <w:sz w:val="20"/>
        </w:rPr>
        <w:tab/>
      </w:r>
      <w:r w:rsidRPr="00793FDD">
        <w:rPr>
          <w:rFonts w:asciiTheme="minorHAnsi" w:hAnsiTheme="minorHAnsi"/>
          <w:sz w:val="20"/>
        </w:rPr>
        <w:t xml:space="preserve">From UNDP’s </w:t>
      </w:r>
      <w:proofErr w:type="spellStart"/>
      <w:r w:rsidRPr="00793FDD">
        <w:rPr>
          <w:rFonts w:asciiTheme="minorHAnsi" w:hAnsiTheme="minorHAnsi"/>
          <w:sz w:val="20"/>
        </w:rPr>
        <w:t>Budva</w:t>
      </w:r>
      <w:proofErr w:type="spellEnd"/>
      <w:r w:rsidRPr="00793FDD">
        <w:rPr>
          <w:rFonts w:asciiTheme="minorHAnsi" w:hAnsiTheme="minorHAnsi"/>
          <w:sz w:val="20"/>
        </w:rPr>
        <w:t xml:space="preserve"> Declaration #11 (Montenegro, November 2013).</w:t>
      </w:r>
    </w:p>
  </w:footnote>
  <w:footnote w:id="6">
    <w:p w:rsidR="00BE0B11" w:rsidRPr="00793FDD" w:rsidRDefault="00BE0B11" w:rsidP="0018207C">
      <w:pPr>
        <w:pStyle w:val="FootnoteText"/>
        <w:spacing w:after="0"/>
        <w:ind w:left="180" w:hanging="180"/>
        <w:rPr>
          <w:rFonts w:asciiTheme="minorHAnsi" w:hAnsiTheme="minorHAnsi"/>
          <w:sz w:val="20"/>
        </w:rPr>
      </w:pPr>
      <w:r w:rsidRPr="00793FDD">
        <w:rPr>
          <w:rStyle w:val="FootnoteReference"/>
          <w:rFonts w:asciiTheme="minorHAnsi" w:hAnsiTheme="minorHAnsi"/>
          <w:sz w:val="20"/>
        </w:rPr>
        <w:footnoteRef/>
      </w:r>
      <w:r w:rsidRPr="00793FDD">
        <w:rPr>
          <w:rFonts w:asciiTheme="minorHAnsi" w:hAnsiTheme="minorHAnsi"/>
          <w:sz w:val="20"/>
        </w:rPr>
        <w:t xml:space="preserve"> </w:t>
      </w:r>
      <w:r>
        <w:rPr>
          <w:rFonts w:asciiTheme="minorHAnsi" w:hAnsiTheme="minorHAnsi"/>
          <w:sz w:val="20"/>
        </w:rPr>
        <w:tab/>
      </w:r>
      <w:r w:rsidRPr="00793FDD">
        <w:rPr>
          <w:rFonts w:asciiTheme="minorHAnsi" w:hAnsiTheme="minorHAnsi"/>
          <w:sz w:val="20"/>
        </w:rPr>
        <w:t>See “Management Arrangements” section for further detail on roles and responsibilities.</w:t>
      </w:r>
    </w:p>
  </w:footnote>
  <w:footnote w:id="7">
    <w:p w:rsidR="00BE0B11" w:rsidRPr="00793FDD" w:rsidRDefault="00BE0B11" w:rsidP="00793FDD">
      <w:pPr>
        <w:pStyle w:val="CommentText"/>
        <w:spacing w:after="0"/>
        <w:ind w:left="180" w:hanging="180"/>
        <w:rPr>
          <w:rFonts w:asciiTheme="minorHAnsi" w:hAnsiTheme="minorHAnsi"/>
          <w:sz w:val="20"/>
        </w:rPr>
      </w:pPr>
      <w:r w:rsidRPr="00793FDD">
        <w:rPr>
          <w:rStyle w:val="FootnoteReference"/>
          <w:rFonts w:asciiTheme="minorHAnsi" w:hAnsiTheme="minorHAnsi"/>
          <w:sz w:val="20"/>
        </w:rPr>
        <w:footnoteRef/>
      </w:r>
      <w:r w:rsidRPr="00793FDD">
        <w:rPr>
          <w:rFonts w:asciiTheme="minorHAnsi" w:hAnsiTheme="minorHAnsi"/>
          <w:sz w:val="20"/>
        </w:rPr>
        <w:t xml:space="preserve"> </w:t>
      </w:r>
      <w:r>
        <w:rPr>
          <w:rFonts w:asciiTheme="minorHAnsi" w:hAnsiTheme="minorHAnsi"/>
          <w:sz w:val="20"/>
        </w:rPr>
        <w:tab/>
      </w:r>
      <w:r w:rsidRPr="00793FDD">
        <w:rPr>
          <w:rFonts w:asciiTheme="minorHAnsi" w:hAnsiTheme="minorHAnsi"/>
          <w:sz w:val="20"/>
        </w:rPr>
        <w:t xml:space="preserve">Submissions to the Innovation Facility should reflect the quality standards detailed in UNDP’s Project Quality Assurance System (criteria are: </w:t>
      </w:r>
      <w:proofErr w:type="spellStart"/>
      <w:r w:rsidRPr="00793FDD">
        <w:rPr>
          <w:rFonts w:asciiTheme="minorHAnsi" w:hAnsiTheme="minorHAnsi"/>
          <w:sz w:val="20"/>
        </w:rPr>
        <w:t>i</w:t>
      </w:r>
      <w:proofErr w:type="spellEnd"/>
      <w:r w:rsidRPr="00793FDD">
        <w:rPr>
          <w:rFonts w:asciiTheme="minorHAnsi" w:hAnsiTheme="minorHAnsi"/>
          <w:sz w:val="20"/>
        </w:rPr>
        <w:t>) strategic; ii) relevant; iii) management and monitoring; iv) efficient; v) effective; vi) social and environmental standards; and vii) sustainability and national ownership).</w:t>
      </w:r>
    </w:p>
    <w:p w:rsidR="00BE0B11" w:rsidRPr="00793FDD" w:rsidRDefault="00BE0B11" w:rsidP="00793FDD">
      <w:pPr>
        <w:pStyle w:val="FootnoteText"/>
        <w:spacing w:after="0"/>
        <w:ind w:left="180" w:hanging="180"/>
        <w:rPr>
          <w:rFonts w:asciiTheme="minorHAnsi" w:hAnsiTheme="minorHAnsi"/>
          <w:sz w:val="20"/>
          <w:lang w:val="en-GB"/>
        </w:rPr>
      </w:pPr>
    </w:p>
  </w:footnote>
  <w:footnote w:id="8">
    <w:p w:rsidR="00BE0B11" w:rsidRPr="00722D71" w:rsidRDefault="00BE0B11" w:rsidP="00722D71">
      <w:pPr>
        <w:pStyle w:val="FootnoteText"/>
        <w:spacing w:after="0"/>
        <w:rPr>
          <w:rFonts w:asciiTheme="minorHAnsi" w:hAnsiTheme="minorHAnsi"/>
          <w:sz w:val="20"/>
        </w:rPr>
      </w:pPr>
      <w:r w:rsidRPr="00722D71">
        <w:rPr>
          <w:rStyle w:val="FootnoteReference"/>
          <w:rFonts w:asciiTheme="minorHAnsi" w:hAnsiTheme="minorHAnsi"/>
          <w:sz w:val="20"/>
        </w:rPr>
        <w:footnoteRef/>
      </w:r>
      <w:r w:rsidRPr="00722D71">
        <w:rPr>
          <w:rFonts w:asciiTheme="minorHAnsi" w:hAnsiTheme="minorHAnsi"/>
          <w:sz w:val="20"/>
        </w:rPr>
        <w:t xml:space="preserve"> See “Innovation for Development: UNDP’s Dossier of Work” for a more detailed discussion of “working out loud.”</w:t>
      </w:r>
    </w:p>
  </w:footnote>
  <w:footnote w:id="9">
    <w:p w:rsidR="00BE0B11" w:rsidRDefault="00BE0B11" w:rsidP="003073C5">
      <w:pPr>
        <w:pStyle w:val="FootnoteText"/>
      </w:pPr>
      <w:r>
        <w:rPr>
          <w:rStyle w:val="FootnoteReference"/>
        </w:rPr>
        <w:footnoteRef/>
      </w:r>
      <w:r>
        <w:t xml:space="preserve"> </w:t>
      </w:r>
      <w:r w:rsidRPr="005E5228">
        <w:rPr>
          <w:rFonts w:asciiTheme="minorHAnsi" w:hAnsiTheme="minorHAnsi" w:cs="Arial"/>
          <w:sz w:val="20"/>
        </w:rPr>
        <w:t xml:space="preserve">Targets for years 2 and 3 will be informed by </w:t>
      </w:r>
      <w:r>
        <w:rPr>
          <w:rFonts w:asciiTheme="minorHAnsi" w:hAnsiTheme="minorHAnsi" w:cs="Arial"/>
          <w:sz w:val="20"/>
        </w:rPr>
        <w:t xml:space="preserve">amount of </w:t>
      </w:r>
      <w:r w:rsidRPr="005E5228">
        <w:rPr>
          <w:rFonts w:asciiTheme="minorHAnsi" w:hAnsiTheme="minorHAnsi" w:cs="Arial"/>
          <w:sz w:val="20"/>
        </w:rPr>
        <w:t xml:space="preserve">resources mobilized, achievements and lessons learned during </w:t>
      </w:r>
      <w:r>
        <w:rPr>
          <w:rFonts w:asciiTheme="minorHAnsi" w:hAnsiTheme="minorHAnsi" w:cs="Arial"/>
          <w:sz w:val="20"/>
        </w:rPr>
        <w:t xml:space="preserve">year 1. </w:t>
      </w:r>
    </w:p>
  </w:footnote>
  <w:footnote w:id="10">
    <w:p w:rsidR="00BE0B11" w:rsidRPr="00081CAD" w:rsidRDefault="00BE0B11">
      <w:pPr>
        <w:pStyle w:val="FootnoteText"/>
        <w:rPr>
          <w:rFonts w:asciiTheme="minorHAnsi" w:hAnsiTheme="minorHAnsi" w:cs="Arial"/>
          <w:sz w:val="20"/>
        </w:rPr>
      </w:pPr>
      <w:r>
        <w:rPr>
          <w:rStyle w:val="FootnoteReference"/>
        </w:rPr>
        <w:footnoteRef/>
      </w:r>
      <w:r>
        <w:t xml:space="preserve"> </w:t>
      </w:r>
      <w:r w:rsidRPr="00081CAD">
        <w:rPr>
          <w:rFonts w:asciiTheme="minorHAnsi" w:hAnsiTheme="minorHAnsi" w:cs="Arial"/>
          <w:sz w:val="20"/>
        </w:rPr>
        <w:t>The responsible parties are named according to the current organizational set-up in UNDP. Once the structural review has been implemented these changes will be reflected accordingly, such as KICG will change to Development Impact Group</w:t>
      </w:r>
      <w:r>
        <w:rPr>
          <w:rFonts w:asciiTheme="minorHAnsi" w:hAnsiTheme="minorHAnsi"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11" w:rsidRPr="00453D4C" w:rsidRDefault="00BE0B11"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11" w:rsidRDefault="00BE0B11">
    <w:pPr>
      <w:pStyle w:val="Header"/>
      <w:rPr>
        <w:b/>
        <w:szCs w:val="22"/>
      </w:rPr>
    </w:pPr>
  </w:p>
  <w:p w:rsidR="00BE0B11" w:rsidRPr="00DB520F" w:rsidRDefault="00BE0B11">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708"/>
    <w:multiLevelType w:val="multilevel"/>
    <w:tmpl w:val="49AA72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3F213C6"/>
    <w:multiLevelType w:val="multilevel"/>
    <w:tmpl w:val="7A989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037A5"/>
    <w:multiLevelType w:val="multilevel"/>
    <w:tmpl w:val="C1543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9D556E"/>
    <w:multiLevelType w:val="hybridMultilevel"/>
    <w:tmpl w:val="DBEECA8C"/>
    <w:lvl w:ilvl="0" w:tplc="0C78D5A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897425"/>
    <w:multiLevelType w:val="hybridMultilevel"/>
    <w:tmpl w:val="F18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147B8"/>
    <w:multiLevelType w:val="multilevel"/>
    <w:tmpl w:val="29448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96709E"/>
    <w:multiLevelType w:val="hybridMultilevel"/>
    <w:tmpl w:val="534E2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B571D"/>
    <w:multiLevelType w:val="multilevel"/>
    <w:tmpl w:val="70B67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330690"/>
    <w:multiLevelType w:val="hybridMultilevel"/>
    <w:tmpl w:val="437C3B44"/>
    <w:lvl w:ilvl="0" w:tplc="FFA4F0C2">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B2DF0"/>
    <w:multiLevelType w:val="hybridMultilevel"/>
    <w:tmpl w:val="8496F00C"/>
    <w:lvl w:ilvl="0" w:tplc="3C60B3C0">
      <w:start w:val="2"/>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6716"/>
    <w:multiLevelType w:val="hybridMultilevel"/>
    <w:tmpl w:val="FE8023EC"/>
    <w:lvl w:ilvl="0" w:tplc="FA90F2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054A6"/>
    <w:multiLevelType w:val="hybridMultilevel"/>
    <w:tmpl w:val="800CC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B5FFA"/>
    <w:multiLevelType w:val="hybridMultilevel"/>
    <w:tmpl w:val="720A7E70"/>
    <w:lvl w:ilvl="0" w:tplc="2104ED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6C1AC6"/>
    <w:multiLevelType w:val="multilevel"/>
    <w:tmpl w:val="A68CD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C717B7"/>
    <w:multiLevelType w:val="multilevel"/>
    <w:tmpl w:val="F86C0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B81E52"/>
    <w:multiLevelType w:val="hybridMultilevel"/>
    <w:tmpl w:val="EE3E4D48"/>
    <w:lvl w:ilvl="0" w:tplc="5B566A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A41C8E"/>
    <w:multiLevelType w:val="hybridMultilevel"/>
    <w:tmpl w:val="4D7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3136A9"/>
    <w:multiLevelType w:val="multilevel"/>
    <w:tmpl w:val="7542C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734B17"/>
    <w:multiLevelType w:val="hybridMultilevel"/>
    <w:tmpl w:val="3B6E64E6"/>
    <w:lvl w:ilvl="0" w:tplc="86480CD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F140A7"/>
    <w:multiLevelType w:val="multilevel"/>
    <w:tmpl w:val="12F6CA18"/>
    <w:lvl w:ilvl="0">
      <w:start w:val="1"/>
      <w:numFmt w:val="bullet"/>
      <w:lvlText w:val=""/>
      <w:lvlJc w:val="left"/>
      <w:pPr>
        <w:tabs>
          <w:tab w:val="num" w:pos="180"/>
        </w:tabs>
        <w:ind w:left="18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1620"/>
        </w:tabs>
        <w:ind w:left="1620" w:hanging="360"/>
      </w:pPr>
      <w:rPr>
        <w:rFonts w:ascii="Symbol" w:hAnsi="Symbol" w:hint="default"/>
        <w:sz w:val="20"/>
      </w:rPr>
    </w:lvl>
    <w:lvl w:ilvl="3">
      <w:start w:val="1"/>
      <w:numFmt w:val="bullet"/>
      <w:lvlText w:val=""/>
      <w:lvlJc w:val="left"/>
      <w:pPr>
        <w:tabs>
          <w:tab w:val="num" w:pos="2340"/>
        </w:tabs>
        <w:ind w:left="2340" w:hanging="360"/>
      </w:pPr>
      <w:rPr>
        <w:rFonts w:ascii="Symbol" w:hAnsi="Symbol" w:hint="default"/>
        <w:sz w:val="20"/>
      </w:rPr>
    </w:lvl>
    <w:lvl w:ilvl="4">
      <w:start w:val="1"/>
      <w:numFmt w:val="bullet"/>
      <w:lvlText w:val=""/>
      <w:lvlJc w:val="left"/>
      <w:pPr>
        <w:tabs>
          <w:tab w:val="num" w:pos="3060"/>
        </w:tabs>
        <w:ind w:left="3060" w:hanging="360"/>
      </w:pPr>
      <w:rPr>
        <w:rFonts w:ascii="Symbol" w:hAnsi="Symbol" w:hint="default"/>
        <w:sz w:val="20"/>
      </w:rPr>
    </w:lvl>
    <w:lvl w:ilvl="5">
      <w:start w:val="1"/>
      <w:numFmt w:val="bullet"/>
      <w:lvlText w:val=""/>
      <w:lvlJc w:val="left"/>
      <w:pPr>
        <w:tabs>
          <w:tab w:val="num" w:pos="3780"/>
        </w:tabs>
        <w:ind w:left="3780" w:hanging="360"/>
      </w:pPr>
      <w:rPr>
        <w:rFonts w:ascii="Symbol" w:hAnsi="Symbol" w:hint="default"/>
        <w:sz w:val="20"/>
      </w:rPr>
    </w:lvl>
    <w:lvl w:ilvl="6">
      <w:start w:val="1"/>
      <w:numFmt w:val="bullet"/>
      <w:lvlText w:val=""/>
      <w:lvlJc w:val="left"/>
      <w:pPr>
        <w:tabs>
          <w:tab w:val="num" w:pos="4500"/>
        </w:tabs>
        <w:ind w:left="4500" w:hanging="360"/>
      </w:pPr>
      <w:rPr>
        <w:rFonts w:ascii="Symbol" w:hAnsi="Symbol" w:hint="default"/>
        <w:sz w:val="20"/>
      </w:rPr>
    </w:lvl>
    <w:lvl w:ilvl="7">
      <w:start w:val="1"/>
      <w:numFmt w:val="bullet"/>
      <w:lvlText w:val=""/>
      <w:lvlJc w:val="left"/>
      <w:pPr>
        <w:tabs>
          <w:tab w:val="num" w:pos="5220"/>
        </w:tabs>
        <w:ind w:left="5220" w:hanging="360"/>
      </w:pPr>
      <w:rPr>
        <w:rFonts w:ascii="Symbol" w:hAnsi="Symbol" w:hint="default"/>
        <w:sz w:val="20"/>
      </w:rPr>
    </w:lvl>
    <w:lvl w:ilvl="8">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264DAC"/>
    <w:multiLevelType w:val="hybridMultilevel"/>
    <w:tmpl w:val="AD807CE0"/>
    <w:lvl w:ilvl="0" w:tplc="2D0A493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D0D14"/>
    <w:multiLevelType w:val="multilevel"/>
    <w:tmpl w:val="D406A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8"/>
  </w:num>
  <w:num w:numId="3">
    <w:abstractNumId w:val="8"/>
    <w:lvlOverride w:ilvl="0">
      <w:startOverride w:val="1"/>
    </w:lvlOverride>
  </w:num>
  <w:num w:numId="4">
    <w:abstractNumId w:val="2"/>
  </w:num>
  <w:num w:numId="5">
    <w:abstractNumId w:val="7"/>
  </w:num>
  <w:num w:numId="6">
    <w:abstractNumId w:val="14"/>
  </w:num>
  <w:num w:numId="7">
    <w:abstractNumId w:val="11"/>
  </w:num>
  <w:num w:numId="8">
    <w:abstractNumId w:val="22"/>
  </w:num>
  <w:num w:numId="9">
    <w:abstractNumId w:val="15"/>
  </w:num>
  <w:num w:numId="10">
    <w:abstractNumId w:val="19"/>
  </w:num>
  <w:num w:numId="11">
    <w:abstractNumId w:val="5"/>
  </w:num>
  <w:num w:numId="12">
    <w:abstractNumId w:val="18"/>
  </w:num>
  <w:num w:numId="13">
    <w:abstractNumId w:val="17"/>
  </w:num>
  <w:num w:numId="14">
    <w:abstractNumId w:val="3"/>
  </w:num>
  <w:num w:numId="15">
    <w:abstractNumId w:val="21"/>
  </w:num>
  <w:num w:numId="16">
    <w:abstractNumId w:val="1"/>
  </w:num>
  <w:num w:numId="17">
    <w:abstractNumId w:val="6"/>
  </w:num>
  <w:num w:numId="18">
    <w:abstractNumId w:val="16"/>
  </w:num>
  <w:num w:numId="19">
    <w:abstractNumId w:val="25"/>
  </w:num>
  <w:num w:numId="20">
    <w:abstractNumId w:val="4"/>
  </w:num>
  <w:num w:numId="21">
    <w:abstractNumId w:val="9"/>
  </w:num>
  <w:num w:numId="22">
    <w:abstractNumId w:val="13"/>
  </w:num>
  <w:num w:numId="23">
    <w:abstractNumId w:val="24"/>
  </w:num>
  <w:num w:numId="24">
    <w:abstractNumId w:val="12"/>
  </w:num>
  <w:num w:numId="25">
    <w:abstractNumId w:val="0"/>
  </w:num>
  <w:num w:numId="26">
    <w:abstractNumId w:val="23"/>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1065"/>
    <w:rsid w:val="00001FD4"/>
    <w:rsid w:val="000034B6"/>
    <w:rsid w:val="000057AA"/>
    <w:rsid w:val="00016DB3"/>
    <w:rsid w:val="00016EFF"/>
    <w:rsid w:val="00022DE9"/>
    <w:rsid w:val="00027D38"/>
    <w:rsid w:val="00031E16"/>
    <w:rsid w:val="00044654"/>
    <w:rsid w:val="00044655"/>
    <w:rsid w:val="0005425B"/>
    <w:rsid w:val="00054C33"/>
    <w:rsid w:val="00055972"/>
    <w:rsid w:val="000615B0"/>
    <w:rsid w:val="00062E78"/>
    <w:rsid w:val="00066F25"/>
    <w:rsid w:val="000678F8"/>
    <w:rsid w:val="000734EF"/>
    <w:rsid w:val="000748FE"/>
    <w:rsid w:val="00081CAD"/>
    <w:rsid w:val="00082077"/>
    <w:rsid w:val="0008309A"/>
    <w:rsid w:val="00097804"/>
    <w:rsid w:val="000A0830"/>
    <w:rsid w:val="000A3815"/>
    <w:rsid w:val="000A60FE"/>
    <w:rsid w:val="000B2E91"/>
    <w:rsid w:val="000B3A46"/>
    <w:rsid w:val="000B53C2"/>
    <w:rsid w:val="000B651D"/>
    <w:rsid w:val="000B6775"/>
    <w:rsid w:val="000C4DDD"/>
    <w:rsid w:val="000D0028"/>
    <w:rsid w:val="000D2D49"/>
    <w:rsid w:val="000D6923"/>
    <w:rsid w:val="000E24C0"/>
    <w:rsid w:val="000E27BA"/>
    <w:rsid w:val="000E506E"/>
    <w:rsid w:val="000F0591"/>
    <w:rsid w:val="0010756D"/>
    <w:rsid w:val="00115EED"/>
    <w:rsid w:val="0012178F"/>
    <w:rsid w:val="00130CE4"/>
    <w:rsid w:val="001411C6"/>
    <w:rsid w:val="00143F97"/>
    <w:rsid w:val="00146350"/>
    <w:rsid w:val="00146DAE"/>
    <w:rsid w:val="00160B79"/>
    <w:rsid w:val="001632ED"/>
    <w:rsid w:val="00164615"/>
    <w:rsid w:val="00167101"/>
    <w:rsid w:val="0018207C"/>
    <w:rsid w:val="00184AA4"/>
    <w:rsid w:val="00187BA0"/>
    <w:rsid w:val="00190860"/>
    <w:rsid w:val="00192618"/>
    <w:rsid w:val="00194BA9"/>
    <w:rsid w:val="001A1150"/>
    <w:rsid w:val="001A1C30"/>
    <w:rsid w:val="001B14E4"/>
    <w:rsid w:val="001B1C94"/>
    <w:rsid w:val="001B30A4"/>
    <w:rsid w:val="001C5460"/>
    <w:rsid w:val="001D0B24"/>
    <w:rsid w:val="001D0F8F"/>
    <w:rsid w:val="001D3650"/>
    <w:rsid w:val="001E240C"/>
    <w:rsid w:val="001E3634"/>
    <w:rsid w:val="001E7185"/>
    <w:rsid w:val="001F0717"/>
    <w:rsid w:val="001F211E"/>
    <w:rsid w:val="001F4B06"/>
    <w:rsid w:val="001F51F2"/>
    <w:rsid w:val="001F694B"/>
    <w:rsid w:val="002031C0"/>
    <w:rsid w:val="00204E38"/>
    <w:rsid w:val="0020726E"/>
    <w:rsid w:val="002078C3"/>
    <w:rsid w:val="00216441"/>
    <w:rsid w:val="00221CCB"/>
    <w:rsid w:val="002250C4"/>
    <w:rsid w:val="00225B6B"/>
    <w:rsid w:val="00226D1B"/>
    <w:rsid w:val="002317AF"/>
    <w:rsid w:val="00233370"/>
    <w:rsid w:val="00235F3D"/>
    <w:rsid w:val="00246539"/>
    <w:rsid w:val="00247069"/>
    <w:rsid w:val="00247233"/>
    <w:rsid w:val="00252821"/>
    <w:rsid w:val="0025302E"/>
    <w:rsid w:val="00254788"/>
    <w:rsid w:val="00254F75"/>
    <w:rsid w:val="00272186"/>
    <w:rsid w:val="00273A77"/>
    <w:rsid w:val="00274490"/>
    <w:rsid w:val="00274AD6"/>
    <w:rsid w:val="00287241"/>
    <w:rsid w:val="00290202"/>
    <w:rsid w:val="002906AA"/>
    <w:rsid w:val="00293FA4"/>
    <w:rsid w:val="00295DD6"/>
    <w:rsid w:val="002A5C87"/>
    <w:rsid w:val="002A6344"/>
    <w:rsid w:val="002A7441"/>
    <w:rsid w:val="002B462D"/>
    <w:rsid w:val="002B78F2"/>
    <w:rsid w:val="002C133E"/>
    <w:rsid w:val="002C4F77"/>
    <w:rsid w:val="002D17F8"/>
    <w:rsid w:val="002D49DD"/>
    <w:rsid w:val="002D7ADF"/>
    <w:rsid w:val="002F5D70"/>
    <w:rsid w:val="00302288"/>
    <w:rsid w:val="003027DB"/>
    <w:rsid w:val="003073C5"/>
    <w:rsid w:val="0030798F"/>
    <w:rsid w:val="00314B45"/>
    <w:rsid w:val="00315ADA"/>
    <w:rsid w:val="00320666"/>
    <w:rsid w:val="00321457"/>
    <w:rsid w:val="00323613"/>
    <w:rsid w:val="003315F6"/>
    <w:rsid w:val="00335154"/>
    <w:rsid w:val="00340E23"/>
    <w:rsid w:val="00341698"/>
    <w:rsid w:val="00343D96"/>
    <w:rsid w:val="0034663D"/>
    <w:rsid w:val="00352CDC"/>
    <w:rsid w:val="003564A5"/>
    <w:rsid w:val="003634A7"/>
    <w:rsid w:val="0037132E"/>
    <w:rsid w:val="003714D3"/>
    <w:rsid w:val="003747AD"/>
    <w:rsid w:val="003758BF"/>
    <w:rsid w:val="003825CA"/>
    <w:rsid w:val="0038312E"/>
    <w:rsid w:val="0038388C"/>
    <w:rsid w:val="00386971"/>
    <w:rsid w:val="003871E1"/>
    <w:rsid w:val="00392E99"/>
    <w:rsid w:val="003946C1"/>
    <w:rsid w:val="00394C21"/>
    <w:rsid w:val="00396601"/>
    <w:rsid w:val="00396EB2"/>
    <w:rsid w:val="003B2278"/>
    <w:rsid w:val="003D2C81"/>
    <w:rsid w:val="003D55EA"/>
    <w:rsid w:val="003E6852"/>
    <w:rsid w:val="003F2425"/>
    <w:rsid w:val="003F77BC"/>
    <w:rsid w:val="004013DA"/>
    <w:rsid w:val="00411E8A"/>
    <w:rsid w:val="00422C42"/>
    <w:rsid w:val="00424483"/>
    <w:rsid w:val="0042781B"/>
    <w:rsid w:val="0043121A"/>
    <w:rsid w:val="00433032"/>
    <w:rsid w:val="00433C6A"/>
    <w:rsid w:val="0043514A"/>
    <w:rsid w:val="00445633"/>
    <w:rsid w:val="004462A8"/>
    <w:rsid w:val="004501B9"/>
    <w:rsid w:val="00453D4C"/>
    <w:rsid w:val="00457D8B"/>
    <w:rsid w:val="00463048"/>
    <w:rsid w:val="0046670D"/>
    <w:rsid w:val="00475ADB"/>
    <w:rsid w:val="00476505"/>
    <w:rsid w:val="00487177"/>
    <w:rsid w:val="0049415E"/>
    <w:rsid w:val="004A0CBD"/>
    <w:rsid w:val="004A1D32"/>
    <w:rsid w:val="004A7ECD"/>
    <w:rsid w:val="004B1E75"/>
    <w:rsid w:val="004C0D44"/>
    <w:rsid w:val="004C202F"/>
    <w:rsid w:val="004C427B"/>
    <w:rsid w:val="004D16E4"/>
    <w:rsid w:val="004F21B4"/>
    <w:rsid w:val="004F2706"/>
    <w:rsid w:val="004F28ED"/>
    <w:rsid w:val="004F2A0D"/>
    <w:rsid w:val="004F60FD"/>
    <w:rsid w:val="005106F3"/>
    <w:rsid w:val="00521093"/>
    <w:rsid w:val="00521FA0"/>
    <w:rsid w:val="0052218F"/>
    <w:rsid w:val="00525831"/>
    <w:rsid w:val="005279BA"/>
    <w:rsid w:val="005321B6"/>
    <w:rsid w:val="00535697"/>
    <w:rsid w:val="0053649B"/>
    <w:rsid w:val="00537DB5"/>
    <w:rsid w:val="0054489A"/>
    <w:rsid w:val="0056572D"/>
    <w:rsid w:val="00571D8A"/>
    <w:rsid w:val="005722AF"/>
    <w:rsid w:val="00573FB1"/>
    <w:rsid w:val="005859CD"/>
    <w:rsid w:val="00586716"/>
    <w:rsid w:val="00590EC3"/>
    <w:rsid w:val="00595743"/>
    <w:rsid w:val="00596F4E"/>
    <w:rsid w:val="0059710D"/>
    <w:rsid w:val="00597E2A"/>
    <w:rsid w:val="005A7714"/>
    <w:rsid w:val="005A7F9D"/>
    <w:rsid w:val="005C1B4E"/>
    <w:rsid w:val="005C3057"/>
    <w:rsid w:val="005C44F6"/>
    <w:rsid w:val="005C52B2"/>
    <w:rsid w:val="005D4454"/>
    <w:rsid w:val="005D77E2"/>
    <w:rsid w:val="005E5228"/>
    <w:rsid w:val="005F41A2"/>
    <w:rsid w:val="006012A0"/>
    <w:rsid w:val="00603A45"/>
    <w:rsid w:val="006078ED"/>
    <w:rsid w:val="00610C0A"/>
    <w:rsid w:val="00612B1F"/>
    <w:rsid w:val="00615FEA"/>
    <w:rsid w:val="00626B6E"/>
    <w:rsid w:val="00634C6E"/>
    <w:rsid w:val="006428D0"/>
    <w:rsid w:val="006615C8"/>
    <w:rsid w:val="00665FAC"/>
    <w:rsid w:val="006703D0"/>
    <w:rsid w:val="00681937"/>
    <w:rsid w:val="00695F51"/>
    <w:rsid w:val="006A05E3"/>
    <w:rsid w:val="006A10A3"/>
    <w:rsid w:val="006A7395"/>
    <w:rsid w:val="006C3698"/>
    <w:rsid w:val="006C65DF"/>
    <w:rsid w:val="006D2C73"/>
    <w:rsid w:val="006D3A2E"/>
    <w:rsid w:val="006D3AC3"/>
    <w:rsid w:val="006E3197"/>
    <w:rsid w:val="006E4070"/>
    <w:rsid w:val="006E572A"/>
    <w:rsid w:val="006F2142"/>
    <w:rsid w:val="006F47AD"/>
    <w:rsid w:val="007008FA"/>
    <w:rsid w:val="00700D7C"/>
    <w:rsid w:val="00705CAD"/>
    <w:rsid w:val="007132E4"/>
    <w:rsid w:val="00715434"/>
    <w:rsid w:val="00715EDA"/>
    <w:rsid w:val="00717642"/>
    <w:rsid w:val="00722D71"/>
    <w:rsid w:val="00723E75"/>
    <w:rsid w:val="007252DD"/>
    <w:rsid w:val="00744EFD"/>
    <w:rsid w:val="007473E3"/>
    <w:rsid w:val="00753CC9"/>
    <w:rsid w:val="00760587"/>
    <w:rsid w:val="007622B3"/>
    <w:rsid w:val="00764E46"/>
    <w:rsid w:val="00770DC8"/>
    <w:rsid w:val="0077331E"/>
    <w:rsid w:val="00774B54"/>
    <w:rsid w:val="007752BE"/>
    <w:rsid w:val="00786926"/>
    <w:rsid w:val="007877D6"/>
    <w:rsid w:val="007878A9"/>
    <w:rsid w:val="0079287F"/>
    <w:rsid w:val="007938D0"/>
    <w:rsid w:val="00793FDD"/>
    <w:rsid w:val="007A0CCB"/>
    <w:rsid w:val="007A2368"/>
    <w:rsid w:val="007B1D5A"/>
    <w:rsid w:val="007B75B2"/>
    <w:rsid w:val="007C0C9A"/>
    <w:rsid w:val="007D03E2"/>
    <w:rsid w:val="007D792E"/>
    <w:rsid w:val="007F27D0"/>
    <w:rsid w:val="00813E3B"/>
    <w:rsid w:val="00814C3D"/>
    <w:rsid w:val="00821E53"/>
    <w:rsid w:val="008224ED"/>
    <w:rsid w:val="0082540A"/>
    <w:rsid w:val="00826EA0"/>
    <w:rsid w:val="0082707E"/>
    <w:rsid w:val="00843785"/>
    <w:rsid w:val="008443F5"/>
    <w:rsid w:val="00846CF6"/>
    <w:rsid w:val="00850812"/>
    <w:rsid w:val="008520B9"/>
    <w:rsid w:val="0085304E"/>
    <w:rsid w:val="00856A2C"/>
    <w:rsid w:val="0086371F"/>
    <w:rsid w:val="00864B14"/>
    <w:rsid w:val="0088024A"/>
    <w:rsid w:val="00886C14"/>
    <w:rsid w:val="00886CA2"/>
    <w:rsid w:val="00894D47"/>
    <w:rsid w:val="008B2013"/>
    <w:rsid w:val="008B2AF5"/>
    <w:rsid w:val="008B5186"/>
    <w:rsid w:val="008B681D"/>
    <w:rsid w:val="008C2EDC"/>
    <w:rsid w:val="008C3F14"/>
    <w:rsid w:val="008C44EA"/>
    <w:rsid w:val="008C6272"/>
    <w:rsid w:val="008C7703"/>
    <w:rsid w:val="008D38F8"/>
    <w:rsid w:val="008D486A"/>
    <w:rsid w:val="008D552A"/>
    <w:rsid w:val="008E7428"/>
    <w:rsid w:val="008F1069"/>
    <w:rsid w:val="008F1140"/>
    <w:rsid w:val="00900031"/>
    <w:rsid w:val="00904D59"/>
    <w:rsid w:val="00905FEF"/>
    <w:rsid w:val="00912142"/>
    <w:rsid w:val="00917F4C"/>
    <w:rsid w:val="0094068D"/>
    <w:rsid w:val="009422B3"/>
    <w:rsid w:val="009473A9"/>
    <w:rsid w:val="009564F7"/>
    <w:rsid w:val="00977127"/>
    <w:rsid w:val="009775E4"/>
    <w:rsid w:val="0098604D"/>
    <w:rsid w:val="00986D91"/>
    <w:rsid w:val="00990305"/>
    <w:rsid w:val="009914EE"/>
    <w:rsid w:val="00991FF7"/>
    <w:rsid w:val="00992899"/>
    <w:rsid w:val="009A18CB"/>
    <w:rsid w:val="009A1B61"/>
    <w:rsid w:val="009A38BA"/>
    <w:rsid w:val="009A49A2"/>
    <w:rsid w:val="009B3B44"/>
    <w:rsid w:val="009C130F"/>
    <w:rsid w:val="009C6057"/>
    <w:rsid w:val="009D10E9"/>
    <w:rsid w:val="009D1644"/>
    <w:rsid w:val="009D40D0"/>
    <w:rsid w:val="009D4C0D"/>
    <w:rsid w:val="009E0AB4"/>
    <w:rsid w:val="009F0556"/>
    <w:rsid w:val="00A01677"/>
    <w:rsid w:val="00A027ED"/>
    <w:rsid w:val="00A04EB0"/>
    <w:rsid w:val="00A075E2"/>
    <w:rsid w:val="00A16708"/>
    <w:rsid w:val="00A224CB"/>
    <w:rsid w:val="00A23A9E"/>
    <w:rsid w:val="00A26AB3"/>
    <w:rsid w:val="00A378C4"/>
    <w:rsid w:val="00A37A64"/>
    <w:rsid w:val="00A40DE0"/>
    <w:rsid w:val="00A42184"/>
    <w:rsid w:val="00A42F88"/>
    <w:rsid w:val="00A433D3"/>
    <w:rsid w:val="00A433F8"/>
    <w:rsid w:val="00A44EC7"/>
    <w:rsid w:val="00A61B8F"/>
    <w:rsid w:val="00A61DC1"/>
    <w:rsid w:val="00A6266E"/>
    <w:rsid w:val="00A64F0F"/>
    <w:rsid w:val="00A67E7A"/>
    <w:rsid w:val="00A7443B"/>
    <w:rsid w:val="00A749E8"/>
    <w:rsid w:val="00A74FA8"/>
    <w:rsid w:val="00A929B5"/>
    <w:rsid w:val="00AA02C9"/>
    <w:rsid w:val="00AA4608"/>
    <w:rsid w:val="00AA5363"/>
    <w:rsid w:val="00AB5BEA"/>
    <w:rsid w:val="00AC5549"/>
    <w:rsid w:val="00AD53CE"/>
    <w:rsid w:val="00AD5CC1"/>
    <w:rsid w:val="00AD658B"/>
    <w:rsid w:val="00AD71C8"/>
    <w:rsid w:val="00AE5A78"/>
    <w:rsid w:val="00AF185F"/>
    <w:rsid w:val="00AF77A0"/>
    <w:rsid w:val="00B04FE3"/>
    <w:rsid w:val="00B05218"/>
    <w:rsid w:val="00B13319"/>
    <w:rsid w:val="00B14CB8"/>
    <w:rsid w:val="00B165E7"/>
    <w:rsid w:val="00B1755C"/>
    <w:rsid w:val="00B17F3E"/>
    <w:rsid w:val="00B23738"/>
    <w:rsid w:val="00B24518"/>
    <w:rsid w:val="00B24857"/>
    <w:rsid w:val="00B258EA"/>
    <w:rsid w:val="00B355E2"/>
    <w:rsid w:val="00B3728F"/>
    <w:rsid w:val="00B454E2"/>
    <w:rsid w:val="00B45654"/>
    <w:rsid w:val="00B51C81"/>
    <w:rsid w:val="00B61A90"/>
    <w:rsid w:val="00B6516B"/>
    <w:rsid w:val="00B65F09"/>
    <w:rsid w:val="00B718A2"/>
    <w:rsid w:val="00B71BB8"/>
    <w:rsid w:val="00BA046B"/>
    <w:rsid w:val="00BA110F"/>
    <w:rsid w:val="00BA54AD"/>
    <w:rsid w:val="00BB1A44"/>
    <w:rsid w:val="00BB3120"/>
    <w:rsid w:val="00BB3960"/>
    <w:rsid w:val="00BB4C36"/>
    <w:rsid w:val="00BB75AA"/>
    <w:rsid w:val="00BC1026"/>
    <w:rsid w:val="00BC242A"/>
    <w:rsid w:val="00BC6409"/>
    <w:rsid w:val="00BC70DF"/>
    <w:rsid w:val="00BD0912"/>
    <w:rsid w:val="00BD6BA6"/>
    <w:rsid w:val="00BE0B11"/>
    <w:rsid w:val="00BE1E2E"/>
    <w:rsid w:val="00BE5834"/>
    <w:rsid w:val="00BF50E7"/>
    <w:rsid w:val="00BF6F02"/>
    <w:rsid w:val="00BF72CC"/>
    <w:rsid w:val="00C06C96"/>
    <w:rsid w:val="00C1485F"/>
    <w:rsid w:val="00C15062"/>
    <w:rsid w:val="00C1675F"/>
    <w:rsid w:val="00C25D3B"/>
    <w:rsid w:val="00C47161"/>
    <w:rsid w:val="00C53A4D"/>
    <w:rsid w:val="00C549DF"/>
    <w:rsid w:val="00C54E60"/>
    <w:rsid w:val="00C56D56"/>
    <w:rsid w:val="00C673C6"/>
    <w:rsid w:val="00C74210"/>
    <w:rsid w:val="00C7480D"/>
    <w:rsid w:val="00C74A06"/>
    <w:rsid w:val="00C80443"/>
    <w:rsid w:val="00C8076D"/>
    <w:rsid w:val="00C83593"/>
    <w:rsid w:val="00C86AE1"/>
    <w:rsid w:val="00C92DCF"/>
    <w:rsid w:val="00C95281"/>
    <w:rsid w:val="00C96997"/>
    <w:rsid w:val="00CA0A1E"/>
    <w:rsid w:val="00CA2021"/>
    <w:rsid w:val="00CA41B8"/>
    <w:rsid w:val="00CB0596"/>
    <w:rsid w:val="00CB63A1"/>
    <w:rsid w:val="00CD2C29"/>
    <w:rsid w:val="00CE0E72"/>
    <w:rsid w:val="00CE3319"/>
    <w:rsid w:val="00CF3602"/>
    <w:rsid w:val="00CF5E19"/>
    <w:rsid w:val="00D0125C"/>
    <w:rsid w:val="00D11558"/>
    <w:rsid w:val="00D134AB"/>
    <w:rsid w:val="00D14770"/>
    <w:rsid w:val="00D2605B"/>
    <w:rsid w:val="00D260B0"/>
    <w:rsid w:val="00D35AF5"/>
    <w:rsid w:val="00D7220D"/>
    <w:rsid w:val="00D72736"/>
    <w:rsid w:val="00D800A3"/>
    <w:rsid w:val="00D81FEB"/>
    <w:rsid w:val="00D844FE"/>
    <w:rsid w:val="00D868AE"/>
    <w:rsid w:val="00D938C9"/>
    <w:rsid w:val="00D94B33"/>
    <w:rsid w:val="00DA5D4E"/>
    <w:rsid w:val="00DA647A"/>
    <w:rsid w:val="00DB520F"/>
    <w:rsid w:val="00DB52C9"/>
    <w:rsid w:val="00DB5ABB"/>
    <w:rsid w:val="00DB7749"/>
    <w:rsid w:val="00DB7F61"/>
    <w:rsid w:val="00DD2826"/>
    <w:rsid w:val="00DD664C"/>
    <w:rsid w:val="00DE355F"/>
    <w:rsid w:val="00DE399D"/>
    <w:rsid w:val="00DF6E69"/>
    <w:rsid w:val="00E01D85"/>
    <w:rsid w:val="00E0643C"/>
    <w:rsid w:val="00E102E8"/>
    <w:rsid w:val="00E12557"/>
    <w:rsid w:val="00E17661"/>
    <w:rsid w:val="00E17698"/>
    <w:rsid w:val="00E20C2D"/>
    <w:rsid w:val="00E33DCE"/>
    <w:rsid w:val="00E45F09"/>
    <w:rsid w:val="00E47889"/>
    <w:rsid w:val="00E52391"/>
    <w:rsid w:val="00E663CF"/>
    <w:rsid w:val="00E71356"/>
    <w:rsid w:val="00E80B36"/>
    <w:rsid w:val="00E822A1"/>
    <w:rsid w:val="00E846B1"/>
    <w:rsid w:val="00E879AE"/>
    <w:rsid w:val="00E96C86"/>
    <w:rsid w:val="00E979AD"/>
    <w:rsid w:val="00E97A88"/>
    <w:rsid w:val="00EA0CC8"/>
    <w:rsid w:val="00EA22F4"/>
    <w:rsid w:val="00EA2C0B"/>
    <w:rsid w:val="00EA3D57"/>
    <w:rsid w:val="00EA451B"/>
    <w:rsid w:val="00EB2053"/>
    <w:rsid w:val="00EB37A2"/>
    <w:rsid w:val="00EB6313"/>
    <w:rsid w:val="00ED0B0B"/>
    <w:rsid w:val="00ED3719"/>
    <w:rsid w:val="00ED7742"/>
    <w:rsid w:val="00EE3FDC"/>
    <w:rsid w:val="00EE455D"/>
    <w:rsid w:val="00EE498F"/>
    <w:rsid w:val="00EF1A07"/>
    <w:rsid w:val="00EF273F"/>
    <w:rsid w:val="00EF4776"/>
    <w:rsid w:val="00EF6275"/>
    <w:rsid w:val="00EF630B"/>
    <w:rsid w:val="00EF69C4"/>
    <w:rsid w:val="00F04B29"/>
    <w:rsid w:val="00F12419"/>
    <w:rsid w:val="00F14D21"/>
    <w:rsid w:val="00F220D8"/>
    <w:rsid w:val="00F30150"/>
    <w:rsid w:val="00F31A53"/>
    <w:rsid w:val="00F358EA"/>
    <w:rsid w:val="00F62390"/>
    <w:rsid w:val="00F701F9"/>
    <w:rsid w:val="00F729EA"/>
    <w:rsid w:val="00F77E8B"/>
    <w:rsid w:val="00F80D7C"/>
    <w:rsid w:val="00F818DC"/>
    <w:rsid w:val="00F85760"/>
    <w:rsid w:val="00F97642"/>
    <w:rsid w:val="00F97D00"/>
    <w:rsid w:val="00FA0EE8"/>
    <w:rsid w:val="00FA246F"/>
    <w:rsid w:val="00FB5ACC"/>
    <w:rsid w:val="00FB7CFA"/>
    <w:rsid w:val="00FC2C90"/>
    <w:rsid w:val="00FD4694"/>
    <w:rsid w:val="00FD6216"/>
    <w:rsid w:val="00FE69D4"/>
    <w:rsid w:val="00FF0D8D"/>
    <w:rsid w:val="00FF4AEB"/>
    <w:rsid w:val="00FF6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BBC751B-189B-4155-9D3A-22784132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Default">
    <w:name w:val="Default"/>
    <w:rsid w:val="008C7703"/>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433032"/>
    <w:rPr>
      <w:sz w:val="24"/>
      <w:szCs w:val="24"/>
    </w:rPr>
  </w:style>
  <w:style w:type="paragraph" w:styleId="Revision">
    <w:name w:val="Revision"/>
    <w:hidden/>
    <w:uiPriority w:val="99"/>
    <w:semiHidden/>
    <w:rsid w:val="00433032"/>
    <w:rPr>
      <w:rFonts w:ascii="Arial" w:hAnsi="Arial"/>
      <w:sz w:val="22"/>
      <w:szCs w:val="24"/>
      <w:lang w:val="en-GB"/>
    </w:rPr>
  </w:style>
  <w:style w:type="character" w:customStyle="1" w:styleId="FootnoteTextChar">
    <w:name w:val="Footnote Text Char"/>
    <w:link w:val="FootnoteText"/>
    <w:uiPriority w:val="99"/>
    <w:semiHidden/>
    <w:rsid w:val="00992899"/>
    <w:rPr>
      <w:rFonts w:ascii="Courier" w:hAnsi="Courier"/>
      <w:sz w:val="22"/>
    </w:rPr>
  </w:style>
  <w:style w:type="paragraph" w:styleId="PlainText">
    <w:name w:val="Plain Text"/>
    <w:basedOn w:val="Normal"/>
    <w:link w:val="PlainTextChar"/>
    <w:uiPriority w:val="99"/>
    <w:unhideWhenUsed/>
    <w:rsid w:val="000D2D49"/>
    <w:pPr>
      <w:spacing w:after="0"/>
      <w:jc w:val="left"/>
    </w:pPr>
    <w:rPr>
      <w:rFonts w:ascii="Calibri" w:eastAsia="Calibri" w:hAnsi="Calibri" w:cs="Consolas"/>
      <w:szCs w:val="21"/>
      <w:lang w:val="en-US"/>
    </w:rPr>
  </w:style>
  <w:style w:type="character" w:customStyle="1" w:styleId="PlainTextChar">
    <w:name w:val="Plain Text Char"/>
    <w:link w:val="PlainText"/>
    <w:uiPriority w:val="99"/>
    <w:rsid w:val="000D2D49"/>
    <w:rPr>
      <w:rFonts w:ascii="Calibri" w:eastAsia="Calibri" w:hAnsi="Calibri" w:cs="Consolas"/>
      <w:sz w:val="22"/>
      <w:szCs w:val="21"/>
    </w:rPr>
  </w:style>
  <w:style w:type="paragraph" w:customStyle="1" w:styleId="Char0">
    <w:name w:val="Char"/>
    <w:basedOn w:val="Heading2"/>
    <w:rsid w:val="000D002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0D0028"/>
    <w:pPr>
      <w:spacing w:after="160" w:line="240" w:lineRule="exact"/>
      <w:jc w:val="left"/>
    </w:pPr>
    <w:rPr>
      <w:rFonts w:cs="Arial"/>
      <w:sz w:val="20"/>
      <w:szCs w:val="20"/>
      <w:lang w:val="en-US"/>
    </w:rPr>
  </w:style>
  <w:style w:type="character" w:styleId="Strong">
    <w:name w:val="Strong"/>
    <w:basedOn w:val="DefaultParagraphFont"/>
    <w:uiPriority w:val="22"/>
    <w:qFormat/>
    <w:rsid w:val="00E01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482">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79467892">
      <w:bodyDiv w:val="1"/>
      <w:marLeft w:val="0"/>
      <w:marRight w:val="0"/>
      <w:marTop w:val="0"/>
      <w:marBottom w:val="0"/>
      <w:divBdr>
        <w:top w:val="none" w:sz="0" w:space="0" w:color="auto"/>
        <w:left w:val="none" w:sz="0" w:space="0" w:color="auto"/>
        <w:bottom w:val="none" w:sz="0" w:space="0" w:color="auto"/>
        <w:right w:val="none" w:sz="0" w:space="0" w:color="auto"/>
      </w:divBdr>
    </w:div>
    <w:div w:id="70185760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19435373">
      <w:bodyDiv w:val="1"/>
      <w:marLeft w:val="0"/>
      <w:marRight w:val="0"/>
      <w:marTop w:val="0"/>
      <w:marBottom w:val="0"/>
      <w:divBdr>
        <w:top w:val="none" w:sz="0" w:space="0" w:color="auto"/>
        <w:left w:val="none" w:sz="0" w:space="0" w:color="auto"/>
        <w:bottom w:val="none" w:sz="0" w:space="0" w:color="auto"/>
        <w:right w:val="none" w:sz="0" w:space="0" w:color="auto"/>
      </w:divBdr>
    </w:div>
    <w:div w:id="1229656888">
      <w:bodyDiv w:val="1"/>
      <w:marLeft w:val="0"/>
      <w:marRight w:val="0"/>
      <w:marTop w:val="0"/>
      <w:marBottom w:val="0"/>
      <w:divBdr>
        <w:top w:val="none" w:sz="0" w:space="0" w:color="auto"/>
        <w:left w:val="none" w:sz="0" w:space="0" w:color="auto"/>
        <w:bottom w:val="none" w:sz="0" w:space="0" w:color="auto"/>
        <w:right w:val="none" w:sz="0" w:space="0" w:color="auto"/>
      </w:divBdr>
    </w:div>
    <w:div w:id="152609107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undp.org/global/documents/ppm/Lessons%20Learned%20Log%20Template.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undp.unteamworks.org/node/413425" TargetMode="External"/><Relationship Id="rId2" Type="http://schemas.openxmlformats.org/officeDocument/2006/relationships/customXml" Target="../customXml/item2.xml"/><Relationship Id="rId16" Type="http://schemas.openxmlformats.org/officeDocument/2006/relationships/hyperlink" Target="http://wearefuturegov.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p.unteamworks.org/node/423542" TargetMode="External"/><Relationship Id="rId5" Type="http://schemas.openxmlformats.org/officeDocument/2006/relationships/customXml" Target="../customXml/item5.xml"/><Relationship Id="rId15" Type="http://schemas.openxmlformats.org/officeDocument/2006/relationships/hyperlink" Target="http://edgeryders.eu/page/home-mb-ano" TargetMode="External"/><Relationship Id="rId23" Type="http://schemas.openxmlformats.org/officeDocument/2006/relationships/hyperlink" Target="http://www.un.org/sc/committees/1267/aq_sanctions_list.shtml" TargetMode="Externa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nd-lab.dk/en" TargetMode="External"/><Relationship Id="rId22" Type="http://schemas.openxmlformats.org/officeDocument/2006/relationships/hyperlink" Target="https://intranet.undp.org/global/documents/ppm/Supplement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ATLASPDC-4-116651</_dlc_DocId>
    <_dlc_DocIdUrl xmlns="f1161f5b-24a3-4c2d-bc81-44cb9325e8ee">
      <Url>https://info.undp.org/docs/pdc/_layouts/DocIdRedir.aspx?ID=ATLASPDC-4-116651</Url>
      <Description>ATLASPDC-4-116651</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H70</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2017-12-31T05:00:00+00:00</Document_x0020_Coverage_x0020_Period_x0020_End_x0020_Date>
    <Project_x0020_Number xmlns="f1161f5b-24a3-4c2d-bc81-44cb9325e8ee" xsi:nil="true"/>
    <Project_x0020_Manager xmlns="f1161f5b-24a3-4c2d-bc81-44cb9325e8ee" xsi:nil="true"/>
    <TaxCatchAll xmlns="1ed4137b-41b2-488b-8250-6d369ec27664">
      <Value>1399</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00081451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H70</TermName>
          <TermId xmlns="http://schemas.microsoft.com/office/infopath/2007/PartnerControls">b0ac53eb-f76d-4258-ac4d-b117a4413a1f</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6ED50488-4286-4A06-BD82-2F9B4A42ED39}">
  <ds:schemaRefs>
    <ds:schemaRef ds:uri="http://schemas.microsoft.com/sharepoint/events"/>
  </ds:schemaRefs>
</ds:datastoreItem>
</file>

<file path=customXml/itemProps2.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3.xml><?xml version="1.0" encoding="utf-8"?>
<ds:datastoreItem xmlns:ds="http://schemas.openxmlformats.org/officeDocument/2006/customXml" ds:itemID="{B3730FB0-BB19-4595-AD8D-95725C11DFCD}">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4.xml><?xml version="1.0" encoding="utf-8"?>
<ds:datastoreItem xmlns:ds="http://schemas.openxmlformats.org/officeDocument/2006/customXml" ds:itemID="{2D0EA5A1-09B6-4476-8880-2641D11D62E3}"/>
</file>

<file path=customXml/itemProps5.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6.xml><?xml version="1.0" encoding="utf-8"?>
<ds:datastoreItem xmlns:ds="http://schemas.openxmlformats.org/officeDocument/2006/customXml" ds:itemID="{C520D9F9-7128-5649-BBC3-29B6EADB78CB}">
  <ds:schemaRefs>
    <ds:schemaRef ds:uri="http://schemas.openxmlformats.org/officeDocument/2006/bibliography"/>
  </ds:schemaRefs>
</ds:datastoreItem>
</file>

<file path=customXml/itemProps7.xml><?xml version="1.0" encoding="utf-8"?>
<ds:datastoreItem xmlns:ds="http://schemas.openxmlformats.org/officeDocument/2006/customXml" ds:itemID="{87C2DECC-3C05-4450-8569-A0CE6F1B2F0E}"/>
</file>

<file path=docProps/app.xml><?xml version="1.0" encoding="utf-8"?>
<Properties xmlns="http://schemas.openxmlformats.org/officeDocument/2006/extended-properties" xmlns:vt="http://schemas.openxmlformats.org/officeDocument/2006/docPropsVTypes">
  <Template>Normal.dotm</Template>
  <TotalTime>0</TotalTime>
  <Pages>23</Pages>
  <Words>7272</Words>
  <Characters>41452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48627</CharactersWithSpaces>
  <SharedDoc>false</SharedDoc>
  <HLinks>
    <vt:vector size="30" baseType="variant">
      <vt:variant>
        <vt:i4>18</vt:i4>
      </vt:variant>
      <vt:variant>
        <vt:i4>18</vt:i4>
      </vt:variant>
      <vt:variant>
        <vt:i4>0</vt:i4>
      </vt:variant>
      <vt:variant>
        <vt:i4>5</vt:i4>
      </vt:variant>
      <vt:variant>
        <vt:lpwstr>http://www.un.org/sc/committees/1267/aq_sanctions_list.shtml</vt:lpwstr>
      </vt:variant>
      <vt:variant>
        <vt:lpwstr/>
      </vt:variant>
      <vt:variant>
        <vt:i4>3801137</vt:i4>
      </vt:variant>
      <vt:variant>
        <vt:i4>15</vt:i4>
      </vt:variant>
      <vt:variant>
        <vt:i4>0</vt:i4>
      </vt:variant>
      <vt:variant>
        <vt:i4>5</vt:i4>
      </vt:variant>
      <vt:variant>
        <vt:lpwstr>https://intranet.undp.org/global/documents/ppm/Supplemental.pdf</vt:lpwstr>
      </vt:variant>
      <vt:variant>
        <vt:lpwstr/>
      </vt:variant>
      <vt:variant>
        <vt:i4>3932257</vt:i4>
      </vt:variant>
      <vt:variant>
        <vt:i4>9</vt:i4>
      </vt:variant>
      <vt:variant>
        <vt:i4>0</vt:i4>
      </vt:variant>
      <vt:variant>
        <vt:i4>5</vt:i4>
      </vt:variant>
      <vt:variant>
        <vt:lpwstr>http://wearefuturegov.com/</vt:lpwstr>
      </vt:variant>
      <vt:variant>
        <vt:lpwstr/>
      </vt:variant>
      <vt:variant>
        <vt:i4>655362</vt:i4>
      </vt:variant>
      <vt:variant>
        <vt:i4>6</vt:i4>
      </vt:variant>
      <vt:variant>
        <vt:i4>0</vt:i4>
      </vt:variant>
      <vt:variant>
        <vt:i4>5</vt:i4>
      </vt:variant>
      <vt:variant>
        <vt:lpwstr>http://edgeryders.eu/page/home-mb-ano</vt:lpwstr>
      </vt:variant>
      <vt:variant>
        <vt:lpwstr/>
      </vt:variant>
      <vt:variant>
        <vt:i4>4456472</vt:i4>
      </vt:variant>
      <vt:variant>
        <vt:i4>3</vt:i4>
      </vt:variant>
      <vt:variant>
        <vt:i4>0</vt:i4>
      </vt:variant>
      <vt:variant>
        <vt:i4>5</vt:i4>
      </vt:variant>
      <vt:variant>
        <vt:lpwstr>http://www.mind-lab.dk/en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Project Management</dc:subject>
  <dc:creator/>
  <dc:description>Purpose, format, composition and responsibilities regarding the project document format</dc:description>
  <cp:lastModifiedBy>Aylin Schulz van Endert</cp:lastModifiedBy>
  <cp:revision>2</cp:revision>
  <cp:lastPrinted>2014-06-03T18:19:00Z</cp:lastPrinted>
  <dcterms:created xsi:type="dcterms:W3CDTF">2019-11-01T20:42:00Z</dcterms:created>
  <dcterms:modified xsi:type="dcterms:W3CDTF">2019-11-01T20:42:00Z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73320d75-cea4-4f39-bac5-370619a3f350</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UN Languages">
    <vt:lpwstr>1;#English|7f98b732-4b5b-4b70-ba90-a0eff09b5d2d</vt:lpwstr>
  </property>
  <property fmtid="{D5CDD505-2E9C-101B-9397-08002B2CF9AE}" pid="32" name="Operating Unit0">
    <vt:lpwstr>1399;#H70|b0ac53eb-f76d-4258-ac4d-b117a4413a1f</vt:lpwstr>
  </property>
  <property fmtid="{D5CDD505-2E9C-101B-9397-08002B2CF9AE}" pid="33" name="Atlas Document Status">
    <vt:lpwstr>763;#Draft|121d40a5-e62e-4d42-82e4-d6d12003de0a</vt:lpwstr>
  </property>
  <property fmtid="{D5CDD505-2E9C-101B-9397-08002B2CF9AE}" pid="34" name="Atlas Document Type">
    <vt:lpwstr>1110;#Prodoc|099f975e-b4d9-4bba-a499-dbcc387c61ad</vt:lpwstr>
  </property>
  <property fmtid="{D5CDD505-2E9C-101B-9397-08002B2CF9AE}" pid="35" name="eRegFilingCodeMM">
    <vt:lpwstr/>
  </property>
  <property fmtid="{D5CDD505-2E9C-101B-9397-08002B2CF9AE}" pid="36" name="UndpUnitMM">
    <vt:lpwstr/>
  </property>
  <property fmtid="{D5CDD505-2E9C-101B-9397-08002B2CF9AE}" pid="37" name="UNDPFocusAreas">
    <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